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90C" w:rsidRPr="0099007C" w:rsidRDefault="00E430A9" w:rsidP="0099007C">
      <w:pPr>
        <w:pStyle w:val="Corpodeltesto3"/>
        <w:spacing w:after="0" w:line="259" w:lineRule="auto"/>
        <w:ind w:left="567" w:right="567"/>
        <w:jc w:val="right"/>
        <w:rPr>
          <w:rFonts w:ascii="Palatino Linotype" w:hAnsi="Palatino Linotype"/>
          <w:sz w:val="18"/>
          <w:szCs w:val="18"/>
        </w:rPr>
      </w:pPr>
      <w:r w:rsidRPr="00E430A9">
        <w:rPr>
          <w:rFonts w:ascii="Tahoma" w:eastAsia="Times New Roman" w:hAnsi="Tahoma" w:cs="Tahoma"/>
          <w:sz w:val="36"/>
          <w:szCs w:val="36"/>
          <w:lang w:eastAsia="it-IT"/>
        </w:rPr>
        <w:t xml:space="preserve"> </w:t>
      </w:r>
      <w:r w:rsidR="00B06D1C" w:rsidRPr="0099007C">
        <w:rPr>
          <w:rFonts w:ascii="Palatino Linotype" w:hAnsi="Palatino Linotype"/>
          <w:sz w:val="18"/>
          <w:szCs w:val="18"/>
        </w:rPr>
        <w:t>ALLEGATO</w:t>
      </w:r>
      <w:r w:rsidR="008C4AC8">
        <w:rPr>
          <w:rFonts w:ascii="Palatino Linotype" w:hAnsi="Palatino Linotype"/>
          <w:sz w:val="18"/>
          <w:szCs w:val="18"/>
        </w:rPr>
        <w:t xml:space="preserve"> </w:t>
      </w:r>
      <w:proofErr w:type="gramStart"/>
      <w:r w:rsidR="008C4AC8">
        <w:rPr>
          <w:rFonts w:ascii="Palatino Linotype" w:hAnsi="Palatino Linotype"/>
          <w:sz w:val="18"/>
          <w:szCs w:val="18"/>
        </w:rPr>
        <w:t>1</w:t>
      </w:r>
      <w:proofErr w:type="gramEnd"/>
      <w:r w:rsidR="008C4AC8">
        <w:rPr>
          <w:rFonts w:ascii="Palatino Linotype" w:hAnsi="Palatino Linotype"/>
          <w:sz w:val="18"/>
          <w:szCs w:val="18"/>
        </w:rPr>
        <w:t xml:space="preserve"> </w:t>
      </w:r>
    </w:p>
    <w:p w:rsidR="0079590C" w:rsidRDefault="0079590C" w:rsidP="00755180">
      <w:pPr>
        <w:rPr>
          <w:rFonts w:ascii="Tahoma" w:eastAsia="Times New Roman" w:hAnsi="Tahoma" w:cs="Tahoma"/>
          <w:sz w:val="36"/>
          <w:szCs w:val="36"/>
          <w:lang w:eastAsia="it-IT"/>
        </w:rPr>
      </w:pPr>
    </w:p>
    <w:p w:rsidR="00E430A9" w:rsidRPr="00E430A9" w:rsidRDefault="00E430A9" w:rsidP="00755180">
      <w:pPr>
        <w:rPr>
          <w:rFonts w:ascii="Tahoma" w:eastAsia="Times New Roman" w:hAnsi="Tahoma" w:cs="Tahoma"/>
          <w:sz w:val="36"/>
          <w:szCs w:val="36"/>
          <w:lang w:eastAsia="it-IT"/>
        </w:rPr>
      </w:pPr>
      <w:r w:rsidRPr="00E430A9">
        <w:rPr>
          <w:rFonts w:ascii="Tahoma" w:eastAsia="Times New Roman" w:hAnsi="Tahoma" w:cs="Tahoma"/>
          <w:sz w:val="36"/>
          <w:szCs w:val="36"/>
          <w:lang w:eastAsia="it-IT"/>
        </w:rPr>
        <w:t xml:space="preserve">  </w:t>
      </w:r>
      <w:bookmarkStart w:id="0" w:name="_Toc205009616"/>
      <w:r w:rsidRPr="00E430A9">
        <w:rPr>
          <w:rFonts w:ascii="Tahoma" w:eastAsia="Times New Roman" w:hAnsi="Tahoma" w:cs="Tahoma"/>
          <w:noProof/>
          <w:sz w:val="36"/>
          <w:szCs w:val="36"/>
          <w:lang w:eastAsia="it-IT"/>
        </w:rPr>
        <w:drawing>
          <wp:inline distT="0" distB="0" distL="0" distR="0" wp14:anchorId="4CBCBA7A" wp14:editId="7F4ABC53">
            <wp:extent cx="731520" cy="511810"/>
            <wp:effectExtent l="0" t="0" r="0"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1520" cy="511810"/>
                    </a:xfrm>
                    <a:prstGeom prst="rect">
                      <a:avLst/>
                    </a:prstGeom>
                    <a:noFill/>
                    <a:ln>
                      <a:noFill/>
                    </a:ln>
                  </pic:spPr>
                </pic:pic>
              </a:graphicData>
            </a:graphic>
          </wp:inline>
        </w:drawing>
      </w:r>
      <w:r w:rsidRPr="00E430A9">
        <w:rPr>
          <w:rFonts w:ascii="Tahoma" w:eastAsia="Times New Roman" w:hAnsi="Tahoma" w:cs="Tahoma"/>
          <w:sz w:val="36"/>
          <w:szCs w:val="36"/>
          <w:lang w:eastAsia="it-IT"/>
        </w:rPr>
        <w:t xml:space="preserve">                           </w:t>
      </w:r>
      <w:r w:rsidRPr="00E430A9">
        <w:rPr>
          <w:rFonts w:ascii="Tahoma" w:eastAsia="Times New Roman" w:hAnsi="Tahoma" w:cs="Tahoma"/>
          <w:noProof/>
          <w:sz w:val="36"/>
          <w:szCs w:val="36"/>
          <w:lang w:eastAsia="it-IT"/>
        </w:rPr>
        <w:drawing>
          <wp:inline distT="0" distB="0" distL="0" distR="0" wp14:anchorId="7127AC78" wp14:editId="1A105C3A">
            <wp:extent cx="461010" cy="54102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1010" cy="541020"/>
                    </a:xfrm>
                    <a:prstGeom prst="rect">
                      <a:avLst/>
                    </a:prstGeom>
                    <a:noFill/>
                    <a:ln>
                      <a:noFill/>
                    </a:ln>
                  </pic:spPr>
                </pic:pic>
              </a:graphicData>
            </a:graphic>
          </wp:inline>
        </w:drawing>
      </w:r>
      <w:r w:rsidRPr="00E430A9">
        <w:rPr>
          <w:rFonts w:ascii="Tahoma" w:eastAsia="Times New Roman" w:hAnsi="Tahoma" w:cs="Tahoma"/>
          <w:sz w:val="36"/>
          <w:szCs w:val="36"/>
          <w:lang w:eastAsia="it-IT"/>
        </w:rPr>
        <w:t xml:space="preserve">                          </w:t>
      </w:r>
      <w:bookmarkEnd w:id="0"/>
      <w:r w:rsidRPr="00E430A9">
        <w:rPr>
          <w:rFonts w:ascii="Tahoma" w:eastAsia="Times New Roman" w:hAnsi="Tahoma" w:cs="Tahoma"/>
          <w:noProof/>
          <w:sz w:val="36"/>
          <w:szCs w:val="36"/>
          <w:lang w:eastAsia="it-IT"/>
        </w:rPr>
        <w:drawing>
          <wp:inline distT="0" distB="0" distL="0" distR="0" wp14:anchorId="00AECE74" wp14:editId="4D32E027">
            <wp:extent cx="614680" cy="5778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4680" cy="577850"/>
                    </a:xfrm>
                    <a:prstGeom prst="rect">
                      <a:avLst/>
                    </a:prstGeom>
                    <a:noFill/>
                    <a:ln>
                      <a:noFill/>
                    </a:ln>
                  </pic:spPr>
                </pic:pic>
              </a:graphicData>
            </a:graphic>
          </wp:inline>
        </w:drawing>
      </w:r>
    </w:p>
    <w:p w:rsidR="00E430A9" w:rsidRPr="00E430A9" w:rsidRDefault="00E430A9" w:rsidP="00E430A9">
      <w:pPr>
        <w:widowControl w:val="0"/>
        <w:autoSpaceDE w:val="0"/>
        <w:autoSpaceDN w:val="0"/>
        <w:spacing w:after="0" w:line="240" w:lineRule="auto"/>
        <w:ind w:left="360" w:right="567"/>
        <w:jc w:val="center"/>
        <w:rPr>
          <w:rFonts w:ascii="Arial" w:eastAsia="Times New Roman" w:hAnsi="Arial" w:cs="Arial"/>
          <w:b/>
          <w:bCs/>
          <w:smallCaps/>
          <w:sz w:val="32"/>
          <w:szCs w:val="32"/>
          <w:lang w:eastAsia="it-IT"/>
        </w:rPr>
      </w:pPr>
      <w:r w:rsidRPr="00E430A9">
        <w:rPr>
          <w:rFonts w:ascii="Arial" w:eastAsia="Times New Roman" w:hAnsi="Arial" w:cs="Arial"/>
          <w:b/>
          <w:bCs/>
          <w:smallCaps/>
          <w:sz w:val="32"/>
          <w:szCs w:val="32"/>
          <w:lang w:eastAsia="it-IT"/>
        </w:rPr>
        <w:t>Regione Marche</w:t>
      </w:r>
    </w:p>
    <w:p w:rsidR="00E430A9" w:rsidRPr="00E430A9" w:rsidRDefault="00E430A9" w:rsidP="00E430A9">
      <w:pPr>
        <w:widowControl w:val="0"/>
        <w:autoSpaceDE w:val="0"/>
        <w:autoSpaceDN w:val="0"/>
        <w:spacing w:after="0" w:line="240" w:lineRule="auto"/>
        <w:ind w:left="360" w:right="567"/>
        <w:jc w:val="center"/>
        <w:rPr>
          <w:rFonts w:ascii="Arial" w:eastAsia="Times New Roman" w:hAnsi="Arial" w:cs="Arial"/>
          <w:b/>
          <w:bCs/>
          <w:smallCaps/>
          <w:sz w:val="32"/>
          <w:szCs w:val="32"/>
          <w:lang w:eastAsia="it-IT"/>
        </w:rPr>
      </w:pPr>
      <w:r w:rsidRPr="00E430A9">
        <w:rPr>
          <w:rFonts w:ascii="Arial" w:eastAsia="Times New Roman" w:hAnsi="Arial" w:cs="Arial"/>
          <w:b/>
          <w:bCs/>
          <w:smallCaps/>
          <w:sz w:val="32"/>
          <w:szCs w:val="32"/>
          <w:lang w:eastAsia="it-IT"/>
        </w:rPr>
        <w:t>Servizio Ambiente e Agricoltura</w:t>
      </w:r>
    </w:p>
    <w:p w:rsidR="00E430A9" w:rsidRPr="00E430A9" w:rsidRDefault="00E430A9" w:rsidP="00E430A9">
      <w:pPr>
        <w:widowControl w:val="0"/>
        <w:autoSpaceDE w:val="0"/>
        <w:autoSpaceDN w:val="0"/>
        <w:spacing w:after="0" w:line="240" w:lineRule="auto"/>
        <w:ind w:left="360" w:right="567"/>
        <w:jc w:val="center"/>
        <w:rPr>
          <w:rFonts w:ascii="Calibri" w:eastAsia="Times New Roman" w:hAnsi="Calibri" w:cs="Arial"/>
          <w:b/>
          <w:bCs/>
          <w:smallCaps/>
          <w:sz w:val="20"/>
          <w:szCs w:val="20"/>
          <w:lang w:eastAsia="it-IT"/>
        </w:rPr>
      </w:pPr>
      <w:r w:rsidRPr="00E430A9">
        <w:rPr>
          <w:rFonts w:ascii="Calibri" w:eastAsia="Times New Roman" w:hAnsi="Calibri" w:cs="Arial"/>
          <w:b/>
          <w:bCs/>
          <w:smallCaps/>
          <w:sz w:val="20"/>
          <w:szCs w:val="20"/>
          <w:lang w:eastAsia="it-IT"/>
        </w:rPr>
        <w:t xml:space="preserve">Programma di Sviluppo Rurale 2014-2020 – Bando Misura </w:t>
      </w:r>
      <w:r w:rsidR="00CE3FD4">
        <w:rPr>
          <w:rFonts w:ascii="Calibri" w:eastAsia="Times New Roman" w:hAnsi="Calibri" w:cs="Arial"/>
          <w:b/>
          <w:bCs/>
          <w:smallCaps/>
          <w:sz w:val="20"/>
          <w:szCs w:val="20"/>
          <w:lang w:eastAsia="it-IT"/>
        </w:rPr>
        <w:t>16.5</w:t>
      </w:r>
    </w:p>
    <w:p w:rsidR="00E430A9" w:rsidRPr="00E430A9" w:rsidRDefault="00E430A9" w:rsidP="00E430A9">
      <w:pPr>
        <w:spacing w:after="200" w:line="276" w:lineRule="auto"/>
        <w:rPr>
          <w:rFonts w:ascii="Calibri" w:eastAsia="Times New Roman" w:hAnsi="Calibri" w:cs="Times New Roman"/>
          <w:lang w:eastAsia="it-IT"/>
        </w:rPr>
      </w:pPr>
    </w:p>
    <w:p w:rsidR="00E430A9" w:rsidRPr="00E430A9" w:rsidRDefault="00E430A9" w:rsidP="00E430A9">
      <w:pPr>
        <w:autoSpaceDE w:val="0"/>
        <w:autoSpaceDN w:val="0"/>
        <w:spacing w:after="0" w:line="240" w:lineRule="auto"/>
        <w:ind w:left="360" w:right="567"/>
        <w:jc w:val="both"/>
        <w:rPr>
          <w:rFonts w:ascii="Verdana" w:eastAsia="Times New Roman" w:hAnsi="Verdana" w:cs="Verdana"/>
          <w:i/>
          <w:iCs/>
          <w:sz w:val="20"/>
          <w:szCs w:val="20"/>
          <w:lang w:eastAsia="it-IT"/>
        </w:rPr>
      </w:pPr>
    </w:p>
    <w:p w:rsidR="00E430A9" w:rsidRPr="00E430A9" w:rsidRDefault="00E430A9" w:rsidP="00E430A9">
      <w:pPr>
        <w:pBdr>
          <w:top w:val="single" w:sz="4" w:space="1" w:color="auto"/>
          <w:left w:val="single" w:sz="4" w:space="4" w:color="auto"/>
          <w:bottom w:val="single" w:sz="4" w:space="12" w:color="auto"/>
          <w:right w:val="single" w:sz="4" w:space="4" w:color="auto"/>
        </w:pBdr>
        <w:shd w:val="clear" w:color="auto" w:fill="E0E0E0"/>
        <w:autoSpaceDE w:val="0"/>
        <w:autoSpaceDN w:val="0"/>
        <w:spacing w:after="0" w:line="240" w:lineRule="auto"/>
        <w:ind w:left="360" w:right="567"/>
        <w:jc w:val="both"/>
        <w:rPr>
          <w:rFonts w:ascii="Verdana" w:eastAsia="Times New Roman" w:hAnsi="Verdana" w:cs="Verdana"/>
          <w:b/>
          <w:bCs/>
          <w:sz w:val="20"/>
          <w:szCs w:val="20"/>
          <w:lang w:eastAsia="it-IT"/>
        </w:rPr>
      </w:pPr>
    </w:p>
    <w:p w:rsidR="003137AE" w:rsidRDefault="003137AE" w:rsidP="00CE3FD4">
      <w:pPr>
        <w:pBdr>
          <w:top w:val="single" w:sz="4" w:space="1" w:color="auto"/>
          <w:left w:val="single" w:sz="4" w:space="4" w:color="auto"/>
          <w:bottom w:val="single" w:sz="4" w:space="12" w:color="auto"/>
          <w:right w:val="single" w:sz="4" w:space="4" w:color="auto"/>
        </w:pBdr>
        <w:shd w:val="clear" w:color="auto" w:fill="E0E0E0"/>
        <w:autoSpaceDE w:val="0"/>
        <w:autoSpaceDN w:val="0"/>
        <w:spacing w:after="0" w:line="240" w:lineRule="auto"/>
        <w:ind w:left="360" w:right="567"/>
        <w:jc w:val="both"/>
        <w:rPr>
          <w:rFonts w:ascii="Verdana" w:eastAsia="Times New Roman" w:hAnsi="Verdana" w:cs="Verdana"/>
          <w:sz w:val="20"/>
          <w:szCs w:val="20"/>
          <w:lang w:eastAsia="it-IT"/>
        </w:rPr>
      </w:pPr>
      <w:r w:rsidRPr="003137AE">
        <w:rPr>
          <w:rFonts w:ascii="Verdana" w:eastAsia="Times New Roman" w:hAnsi="Verdana" w:cs="Verdana"/>
          <w:b/>
          <w:bCs/>
          <w:sz w:val="20"/>
          <w:szCs w:val="20"/>
          <w:lang w:eastAsia="it-IT"/>
        </w:rPr>
        <w:t>Sottomisura 1</w:t>
      </w:r>
      <w:r w:rsidR="00CE3FD4">
        <w:rPr>
          <w:rFonts w:ascii="Verdana" w:eastAsia="Times New Roman" w:hAnsi="Verdana" w:cs="Verdana"/>
          <w:b/>
          <w:bCs/>
          <w:sz w:val="20"/>
          <w:szCs w:val="20"/>
          <w:lang w:eastAsia="it-IT"/>
        </w:rPr>
        <w:t>6</w:t>
      </w:r>
      <w:r w:rsidRPr="003137AE">
        <w:rPr>
          <w:rFonts w:ascii="Verdana" w:eastAsia="Times New Roman" w:hAnsi="Verdana" w:cs="Verdana"/>
          <w:b/>
          <w:bCs/>
          <w:sz w:val="20"/>
          <w:szCs w:val="20"/>
          <w:lang w:eastAsia="it-IT"/>
        </w:rPr>
        <w:t>.</w:t>
      </w:r>
      <w:r w:rsidR="00CE3FD4">
        <w:rPr>
          <w:rFonts w:ascii="Verdana" w:eastAsia="Times New Roman" w:hAnsi="Verdana" w:cs="Verdana"/>
          <w:b/>
          <w:bCs/>
          <w:sz w:val="20"/>
          <w:szCs w:val="20"/>
          <w:lang w:eastAsia="it-IT"/>
        </w:rPr>
        <w:t>5</w:t>
      </w:r>
      <w:r w:rsidRPr="003137AE">
        <w:rPr>
          <w:rFonts w:ascii="Verdana" w:eastAsia="Times New Roman" w:hAnsi="Verdana" w:cs="Verdana"/>
          <w:b/>
          <w:bCs/>
          <w:sz w:val="20"/>
          <w:szCs w:val="20"/>
          <w:lang w:eastAsia="it-IT"/>
        </w:rPr>
        <w:t xml:space="preserve"> </w:t>
      </w:r>
      <w:r>
        <w:rPr>
          <w:rFonts w:ascii="Verdana" w:eastAsia="Times New Roman" w:hAnsi="Verdana" w:cs="Verdana"/>
          <w:b/>
          <w:bCs/>
          <w:sz w:val="20"/>
          <w:szCs w:val="20"/>
          <w:lang w:eastAsia="it-IT"/>
        </w:rPr>
        <w:t xml:space="preserve">- </w:t>
      </w:r>
      <w:r w:rsidR="00CE3FD4" w:rsidRPr="00CE3FD4">
        <w:rPr>
          <w:rFonts w:ascii="Verdana" w:eastAsia="Times New Roman" w:hAnsi="Verdana" w:cs="Verdana"/>
          <w:sz w:val="20"/>
          <w:szCs w:val="20"/>
          <w:lang w:eastAsia="it-IT"/>
        </w:rPr>
        <w:t xml:space="preserve">Sostegno per azioni congiunte per la mitigazione del cambiamento climatico e l'adattamento </w:t>
      </w:r>
      <w:proofErr w:type="gramStart"/>
      <w:r w:rsidR="00CE3FD4" w:rsidRPr="00CE3FD4">
        <w:rPr>
          <w:rFonts w:ascii="Verdana" w:eastAsia="Times New Roman" w:hAnsi="Verdana" w:cs="Verdana"/>
          <w:sz w:val="20"/>
          <w:szCs w:val="20"/>
          <w:lang w:eastAsia="it-IT"/>
        </w:rPr>
        <w:t>ad</w:t>
      </w:r>
      <w:proofErr w:type="gramEnd"/>
      <w:r w:rsidR="00CE3FD4" w:rsidRPr="00CE3FD4">
        <w:rPr>
          <w:rFonts w:ascii="Verdana" w:eastAsia="Times New Roman" w:hAnsi="Verdana" w:cs="Verdana"/>
          <w:sz w:val="20"/>
          <w:szCs w:val="20"/>
          <w:lang w:eastAsia="it-IT"/>
        </w:rPr>
        <w:t xml:space="preserve"> esso e sostegno per approcci comuni ai progetti e alle pratiche ambientali in corso</w:t>
      </w:r>
      <w:r w:rsidR="00CE3FD4" w:rsidRPr="003137AE">
        <w:rPr>
          <w:rFonts w:ascii="Verdana" w:eastAsia="Times New Roman" w:hAnsi="Verdana" w:cs="Verdana"/>
          <w:sz w:val="20"/>
          <w:szCs w:val="20"/>
          <w:lang w:eastAsia="it-IT"/>
        </w:rPr>
        <w:t xml:space="preserve"> </w:t>
      </w:r>
    </w:p>
    <w:p w:rsidR="00825229" w:rsidRDefault="00825229" w:rsidP="00CE3FD4">
      <w:pPr>
        <w:pBdr>
          <w:top w:val="single" w:sz="4" w:space="1" w:color="auto"/>
          <w:left w:val="single" w:sz="4" w:space="4" w:color="auto"/>
          <w:bottom w:val="single" w:sz="4" w:space="12" w:color="auto"/>
          <w:right w:val="single" w:sz="4" w:space="4" w:color="auto"/>
        </w:pBdr>
        <w:shd w:val="clear" w:color="auto" w:fill="E0E0E0"/>
        <w:autoSpaceDE w:val="0"/>
        <w:autoSpaceDN w:val="0"/>
        <w:spacing w:after="0" w:line="240" w:lineRule="auto"/>
        <w:ind w:left="360" w:right="567"/>
        <w:jc w:val="both"/>
        <w:rPr>
          <w:rFonts w:ascii="Verdana" w:eastAsia="Times New Roman" w:hAnsi="Verdana" w:cs="Verdana"/>
          <w:sz w:val="20"/>
          <w:szCs w:val="20"/>
          <w:lang w:eastAsia="it-IT"/>
        </w:rPr>
      </w:pPr>
      <w:proofErr w:type="gramStart"/>
      <w:r w:rsidRPr="00825229">
        <w:rPr>
          <w:rFonts w:ascii="Verdana" w:eastAsia="Times New Roman" w:hAnsi="Verdana" w:cs="Verdana"/>
          <w:b/>
          <w:sz w:val="20"/>
          <w:szCs w:val="20"/>
          <w:lang w:eastAsia="it-IT"/>
        </w:rPr>
        <w:t>Operazione A)</w:t>
      </w:r>
      <w:r w:rsidRPr="00825229">
        <w:rPr>
          <w:rFonts w:ascii="Verdana" w:eastAsia="Times New Roman" w:hAnsi="Verdana" w:cs="Verdana"/>
          <w:sz w:val="20"/>
          <w:szCs w:val="20"/>
          <w:lang w:eastAsia="it-IT"/>
        </w:rPr>
        <w:t xml:space="preserve"> Sostegno per azioni collettive per mitigazione e adattamento al cambiamento climatico e per miglioramento ambiente</w:t>
      </w:r>
      <w:proofErr w:type="gramEnd"/>
    </w:p>
    <w:p w:rsidR="008C4AC8" w:rsidRPr="006363C9" w:rsidRDefault="008C4AC8" w:rsidP="00CE3FD4">
      <w:pPr>
        <w:pBdr>
          <w:top w:val="single" w:sz="4" w:space="1" w:color="auto"/>
          <w:left w:val="single" w:sz="4" w:space="4" w:color="auto"/>
          <w:bottom w:val="single" w:sz="4" w:space="12" w:color="auto"/>
          <w:right w:val="single" w:sz="4" w:space="4" w:color="auto"/>
        </w:pBdr>
        <w:shd w:val="clear" w:color="auto" w:fill="E0E0E0"/>
        <w:autoSpaceDE w:val="0"/>
        <w:autoSpaceDN w:val="0"/>
        <w:spacing w:after="0" w:line="240" w:lineRule="auto"/>
        <w:ind w:left="360" w:right="567"/>
        <w:jc w:val="both"/>
        <w:rPr>
          <w:rFonts w:ascii="Verdana" w:eastAsia="Times New Roman" w:hAnsi="Verdana" w:cs="Verdana"/>
          <w:sz w:val="20"/>
          <w:szCs w:val="20"/>
          <w:lang w:eastAsia="it-IT"/>
        </w:rPr>
      </w:pPr>
      <w:r w:rsidRPr="006363C9">
        <w:rPr>
          <w:rFonts w:ascii="Verdana" w:eastAsia="Times New Roman" w:hAnsi="Verdana" w:cs="Verdana"/>
          <w:b/>
          <w:sz w:val="20"/>
          <w:szCs w:val="20"/>
          <w:lang w:eastAsia="it-IT"/>
        </w:rPr>
        <w:t xml:space="preserve">Azione 3 – </w:t>
      </w:r>
      <w:r w:rsidRPr="006363C9">
        <w:rPr>
          <w:rFonts w:ascii="Verdana" w:eastAsia="Times New Roman" w:hAnsi="Verdana" w:cs="Verdana"/>
          <w:sz w:val="20"/>
          <w:szCs w:val="20"/>
          <w:lang w:eastAsia="it-IT"/>
        </w:rPr>
        <w:t>Tutela della qualità delle acque</w:t>
      </w:r>
    </w:p>
    <w:p w:rsidR="00E430A9" w:rsidRPr="006363C9" w:rsidRDefault="00E430A9" w:rsidP="00E430A9">
      <w:pPr>
        <w:pBdr>
          <w:top w:val="single" w:sz="4" w:space="1" w:color="auto"/>
          <w:left w:val="single" w:sz="4" w:space="4" w:color="auto"/>
          <w:bottom w:val="single" w:sz="4" w:space="12" w:color="auto"/>
          <w:right w:val="single" w:sz="4" w:space="4" w:color="auto"/>
        </w:pBdr>
        <w:shd w:val="clear" w:color="auto" w:fill="E0E0E0"/>
        <w:autoSpaceDE w:val="0"/>
        <w:autoSpaceDN w:val="0"/>
        <w:spacing w:after="0" w:line="240" w:lineRule="auto"/>
        <w:ind w:left="360" w:right="567"/>
        <w:jc w:val="both"/>
        <w:rPr>
          <w:rFonts w:ascii="Verdana" w:eastAsia="Times New Roman" w:hAnsi="Verdana" w:cs="Verdana"/>
          <w:i/>
          <w:iCs/>
          <w:sz w:val="20"/>
          <w:szCs w:val="20"/>
          <w:lang w:eastAsia="it-IT"/>
        </w:rPr>
      </w:pPr>
    </w:p>
    <w:p w:rsidR="00E430A9" w:rsidRPr="006363C9" w:rsidRDefault="00EF656F" w:rsidP="00EF656F">
      <w:pPr>
        <w:pBdr>
          <w:top w:val="single" w:sz="4" w:space="1" w:color="auto"/>
          <w:left w:val="single" w:sz="4" w:space="4" w:color="auto"/>
          <w:bottom w:val="single" w:sz="4" w:space="12" w:color="auto"/>
          <w:right w:val="single" w:sz="4" w:space="4" w:color="auto"/>
        </w:pBdr>
        <w:shd w:val="clear" w:color="auto" w:fill="E0E0E0"/>
        <w:autoSpaceDE w:val="0"/>
        <w:autoSpaceDN w:val="0"/>
        <w:spacing w:after="0" w:line="240" w:lineRule="auto"/>
        <w:ind w:left="360" w:right="567"/>
        <w:jc w:val="both"/>
        <w:rPr>
          <w:rFonts w:ascii="Times New Roman" w:hAnsi="Times New Roman" w:cs="Times New Roman"/>
          <w:sz w:val="24"/>
          <w:szCs w:val="24"/>
        </w:rPr>
      </w:pPr>
      <w:r w:rsidRPr="006363C9">
        <w:rPr>
          <w:rFonts w:ascii="Verdana" w:eastAsia="Times New Roman" w:hAnsi="Verdana" w:cs="Verdana"/>
          <w:b/>
          <w:bCs/>
          <w:sz w:val="20"/>
          <w:szCs w:val="20"/>
          <w:lang w:eastAsia="it-IT"/>
        </w:rPr>
        <w:t xml:space="preserve">Obiettivi </w:t>
      </w:r>
      <w:r w:rsidR="00CE3FD4" w:rsidRPr="006363C9">
        <w:rPr>
          <w:rFonts w:ascii="Verdana" w:eastAsia="Times New Roman" w:hAnsi="Verdana" w:cs="Verdana"/>
          <w:sz w:val="20"/>
          <w:szCs w:val="20"/>
          <w:lang w:eastAsia="it-IT"/>
        </w:rPr>
        <w:t xml:space="preserve">La sottomisura </w:t>
      </w:r>
      <w:proofErr w:type="gramStart"/>
      <w:r w:rsidR="00CE3FD4" w:rsidRPr="006363C9">
        <w:rPr>
          <w:rFonts w:ascii="Verdana" w:eastAsia="Times New Roman" w:hAnsi="Verdana" w:cs="Verdana"/>
          <w:sz w:val="20"/>
          <w:szCs w:val="20"/>
          <w:lang w:eastAsia="it-IT"/>
        </w:rPr>
        <w:t>è</w:t>
      </w:r>
      <w:proofErr w:type="gramEnd"/>
      <w:r w:rsidR="00CE3FD4" w:rsidRPr="006363C9">
        <w:rPr>
          <w:rFonts w:ascii="Verdana" w:eastAsia="Times New Roman" w:hAnsi="Verdana" w:cs="Verdana"/>
          <w:sz w:val="20"/>
          <w:szCs w:val="20"/>
          <w:lang w:eastAsia="it-IT"/>
        </w:rPr>
        <w:t xml:space="preserve"> finalizzata al sostegno delle attività connesse alla realizzazione  di Accordi Agroambientali d’Area (AAA), aventi per oggetto l’individuazione e l’attuazione congiunta di una pluralità di progetti sia a livello aziendale che interaziendale, finalizzati ad affrontare specifiche problematiche ambientali in un determinato territorio</w:t>
      </w:r>
    </w:p>
    <w:p w:rsidR="00E430A9" w:rsidRPr="006363C9" w:rsidRDefault="00E430A9" w:rsidP="00E430A9">
      <w:pPr>
        <w:pBdr>
          <w:top w:val="single" w:sz="4" w:space="1" w:color="auto"/>
          <w:left w:val="single" w:sz="4" w:space="4" w:color="auto"/>
          <w:bottom w:val="single" w:sz="4" w:space="12" w:color="auto"/>
          <w:right w:val="single" w:sz="4" w:space="4" w:color="auto"/>
        </w:pBdr>
        <w:shd w:val="clear" w:color="auto" w:fill="E0E0E0"/>
        <w:autoSpaceDE w:val="0"/>
        <w:autoSpaceDN w:val="0"/>
        <w:spacing w:after="0" w:line="240" w:lineRule="auto"/>
        <w:ind w:left="360" w:right="567"/>
        <w:jc w:val="both"/>
        <w:rPr>
          <w:rFonts w:ascii="Verdana" w:eastAsia="Times New Roman" w:hAnsi="Verdana" w:cs="Verdana"/>
          <w:sz w:val="20"/>
          <w:szCs w:val="20"/>
          <w:lang w:eastAsia="it-IT"/>
        </w:rPr>
      </w:pPr>
    </w:p>
    <w:p w:rsidR="00E430A9" w:rsidRPr="006363C9" w:rsidRDefault="00E430A9" w:rsidP="00EF656F">
      <w:pPr>
        <w:pBdr>
          <w:top w:val="single" w:sz="4" w:space="1" w:color="auto"/>
          <w:left w:val="single" w:sz="4" w:space="4" w:color="auto"/>
          <w:bottom w:val="single" w:sz="4" w:space="12" w:color="auto"/>
          <w:right w:val="single" w:sz="4" w:space="4" w:color="auto"/>
        </w:pBdr>
        <w:shd w:val="clear" w:color="auto" w:fill="E0E0E0"/>
        <w:autoSpaceDE w:val="0"/>
        <w:autoSpaceDN w:val="0"/>
        <w:spacing w:after="0" w:line="240" w:lineRule="auto"/>
        <w:ind w:left="360" w:right="567"/>
        <w:jc w:val="both"/>
        <w:rPr>
          <w:rFonts w:ascii="Verdana" w:eastAsia="Times New Roman" w:hAnsi="Verdana" w:cs="Verdana"/>
          <w:sz w:val="20"/>
          <w:szCs w:val="20"/>
          <w:lang w:eastAsia="it-IT"/>
        </w:rPr>
      </w:pPr>
      <w:r w:rsidRPr="006363C9">
        <w:rPr>
          <w:rFonts w:ascii="Verdana" w:eastAsia="Times New Roman" w:hAnsi="Verdana" w:cs="Verdana"/>
          <w:b/>
          <w:bCs/>
          <w:sz w:val="20"/>
          <w:szCs w:val="20"/>
          <w:lang w:eastAsia="it-IT"/>
        </w:rPr>
        <w:t>Destinatari del bando</w:t>
      </w:r>
      <w:r w:rsidR="00EF656F" w:rsidRPr="006363C9">
        <w:rPr>
          <w:rFonts w:ascii="Verdana" w:eastAsia="Times New Roman" w:hAnsi="Verdana" w:cs="Verdana"/>
          <w:b/>
          <w:bCs/>
          <w:sz w:val="20"/>
          <w:szCs w:val="20"/>
          <w:lang w:eastAsia="it-IT"/>
        </w:rPr>
        <w:t xml:space="preserve"> </w:t>
      </w:r>
      <w:r w:rsidR="00CE3FD4" w:rsidRPr="006363C9">
        <w:rPr>
          <w:rFonts w:ascii="Verdana" w:eastAsia="Times New Roman" w:hAnsi="Verdana" w:cs="Verdana"/>
          <w:sz w:val="20"/>
          <w:szCs w:val="20"/>
          <w:lang w:eastAsia="it-IT"/>
        </w:rPr>
        <w:t>Soggetti promotori di Accordi Agroambientali d’Area</w:t>
      </w:r>
      <w:r w:rsidR="003137AE" w:rsidRPr="006363C9">
        <w:rPr>
          <w:rFonts w:ascii="Verdana" w:eastAsia="Times New Roman" w:hAnsi="Verdana" w:cs="Verdana"/>
          <w:sz w:val="20"/>
          <w:szCs w:val="20"/>
          <w:lang w:eastAsia="it-IT"/>
        </w:rPr>
        <w:t xml:space="preserve"> </w:t>
      </w:r>
    </w:p>
    <w:p w:rsidR="00EF656F" w:rsidRPr="006363C9" w:rsidRDefault="00EF656F" w:rsidP="00E430A9">
      <w:pPr>
        <w:pBdr>
          <w:top w:val="single" w:sz="4" w:space="1" w:color="auto"/>
          <w:left w:val="single" w:sz="4" w:space="4" w:color="auto"/>
          <w:bottom w:val="single" w:sz="4" w:space="12" w:color="auto"/>
          <w:right w:val="single" w:sz="4" w:space="4" w:color="auto"/>
        </w:pBdr>
        <w:shd w:val="clear" w:color="auto" w:fill="E0E0E0"/>
        <w:autoSpaceDE w:val="0"/>
        <w:autoSpaceDN w:val="0"/>
        <w:spacing w:after="0" w:line="240" w:lineRule="auto"/>
        <w:ind w:left="360" w:right="567"/>
        <w:jc w:val="both"/>
        <w:rPr>
          <w:rFonts w:ascii="Verdana" w:eastAsia="Times New Roman" w:hAnsi="Verdana" w:cs="Verdana"/>
          <w:b/>
          <w:bCs/>
          <w:sz w:val="20"/>
          <w:szCs w:val="20"/>
          <w:lang w:eastAsia="it-IT"/>
        </w:rPr>
      </w:pPr>
    </w:p>
    <w:p w:rsidR="00E430A9" w:rsidRPr="006363C9" w:rsidRDefault="00E430A9" w:rsidP="00E430A9">
      <w:pPr>
        <w:pBdr>
          <w:top w:val="single" w:sz="4" w:space="1" w:color="auto"/>
          <w:left w:val="single" w:sz="4" w:space="4" w:color="auto"/>
          <w:bottom w:val="single" w:sz="4" w:space="12" w:color="auto"/>
          <w:right w:val="single" w:sz="4" w:space="4" w:color="auto"/>
        </w:pBdr>
        <w:shd w:val="clear" w:color="auto" w:fill="E0E0E0"/>
        <w:autoSpaceDE w:val="0"/>
        <w:autoSpaceDN w:val="0"/>
        <w:spacing w:after="0" w:line="240" w:lineRule="auto"/>
        <w:ind w:left="360" w:right="567"/>
        <w:jc w:val="both"/>
        <w:rPr>
          <w:rFonts w:ascii="Verdana" w:eastAsia="Times New Roman" w:hAnsi="Verdana" w:cs="Verdana"/>
          <w:b/>
          <w:bCs/>
          <w:sz w:val="20"/>
          <w:szCs w:val="20"/>
          <w:lang w:eastAsia="it-IT"/>
        </w:rPr>
      </w:pPr>
      <w:r w:rsidRPr="006363C9">
        <w:rPr>
          <w:rFonts w:ascii="Verdana" w:eastAsia="Times New Roman" w:hAnsi="Verdana" w:cs="Verdana"/>
          <w:b/>
          <w:bCs/>
          <w:sz w:val="20"/>
          <w:szCs w:val="20"/>
          <w:lang w:eastAsia="it-IT"/>
        </w:rPr>
        <w:t>Annualità</w:t>
      </w:r>
      <w:r w:rsidR="007F50CD" w:rsidRPr="006363C9">
        <w:rPr>
          <w:rFonts w:ascii="Verdana" w:eastAsia="Times New Roman" w:hAnsi="Verdana" w:cs="Verdana"/>
          <w:b/>
          <w:bCs/>
          <w:sz w:val="20"/>
          <w:szCs w:val="20"/>
          <w:lang w:eastAsia="it-IT"/>
        </w:rPr>
        <w:t xml:space="preserve"> </w:t>
      </w:r>
      <w:r w:rsidR="008C4AC8" w:rsidRPr="006363C9">
        <w:rPr>
          <w:rFonts w:ascii="Verdana" w:eastAsia="Times New Roman" w:hAnsi="Verdana" w:cs="Verdana"/>
          <w:b/>
          <w:bCs/>
          <w:sz w:val="20"/>
          <w:szCs w:val="20"/>
          <w:lang w:eastAsia="it-IT"/>
        </w:rPr>
        <w:t>201</w:t>
      </w:r>
      <w:r w:rsidR="00EE0516">
        <w:rPr>
          <w:rFonts w:ascii="Verdana" w:eastAsia="Times New Roman" w:hAnsi="Verdana" w:cs="Verdana"/>
          <w:b/>
          <w:bCs/>
          <w:sz w:val="20"/>
          <w:szCs w:val="20"/>
          <w:lang w:eastAsia="it-IT"/>
        </w:rPr>
        <w:t>7</w:t>
      </w:r>
    </w:p>
    <w:p w:rsidR="00E430A9" w:rsidRPr="006363C9" w:rsidRDefault="00E430A9" w:rsidP="00E430A9">
      <w:pPr>
        <w:pBdr>
          <w:top w:val="single" w:sz="4" w:space="1" w:color="auto"/>
          <w:left w:val="single" w:sz="4" w:space="4" w:color="auto"/>
          <w:bottom w:val="single" w:sz="4" w:space="12" w:color="auto"/>
          <w:right w:val="single" w:sz="4" w:space="4" w:color="auto"/>
        </w:pBdr>
        <w:shd w:val="clear" w:color="auto" w:fill="E0E0E0"/>
        <w:autoSpaceDE w:val="0"/>
        <w:autoSpaceDN w:val="0"/>
        <w:spacing w:after="0" w:line="240" w:lineRule="auto"/>
        <w:ind w:left="360" w:right="567"/>
        <w:jc w:val="both"/>
        <w:rPr>
          <w:rFonts w:ascii="Verdana" w:eastAsia="Times New Roman" w:hAnsi="Verdana" w:cs="Verdana"/>
          <w:sz w:val="20"/>
          <w:szCs w:val="20"/>
          <w:lang w:eastAsia="it-IT"/>
        </w:rPr>
      </w:pPr>
    </w:p>
    <w:p w:rsidR="00E430A9" w:rsidRPr="006363C9" w:rsidRDefault="00E430A9" w:rsidP="00E430A9">
      <w:pPr>
        <w:pBdr>
          <w:top w:val="single" w:sz="4" w:space="1" w:color="auto"/>
          <w:left w:val="single" w:sz="4" w:space="4" w:color="auto"/>
          <w:bottom w:val="single" w:sz="4" w:space="12" w:color="auto"/>
          <w:right w:val="single" w:sz="4" w:space="4" w:color="auto"/>
        </w:pBdr>
        <w:shd w:val="clear" w:color="auto" w:fill="E0E0E0"/>
        <w:autoSpaceDE w:val="0"/>
        <w:autoSpaceDN w:val="0"/>
        <w:spacing w:after="0" w:line="240" w:lineRule="auto"/>
        <w:ind w:left="360" w:right="567"/>
        <w:jc w:val="both"/>
        <w:rPr>
          <w:rFonts w:ascii="Verdana" w:eastAsia="Times New Roman" w:hAnsi="Verdana" w:cs="Verdana"/>
          <w:b/>
          <w:bCs/>
          <w:sz w:val="20"/>
          <w:szCs w:val="20"/>
          <w:lang w:eastAsia="it-IT"/>
        </w:rPr>
      </w:pPr>
      <w:r w:rsidRPr="006363C9">
        <w:rPr>
          <w:rFonts w:ascii="Verdana" w:eastAsia="Times New Roman" w:hAnsi="Verdana" w:cs="Verdana"/>
          <w:b/>
          <w:bCs/>
          <w:sz w:val="20"/>
          <w:szCs w:val="20"/>
          <w:lang w:eastAsia="it-IT"/>
        </w:rPr>
        <w:t>Dotazione finanziaria assegnata</w:t>
      </w:r>
    </w:p>
    <w:p w:rsidR="008C4AC8" w:rsidRPr="006363C9" w:rsidRDefault="008C4AC8" w:rsidP="00E430A9">
      <w:pPr>
        <w:pBdr>
          <w:top w:val="single" w:sz="4" w:space="1" w:color="auto"/>
          <w:left w:val="single" w:sz="4" w:space="4" w:color="auto"/>
          <w:bottom w:val="single" w:sz="4" w:space="12" w:color="auto"/>
          <w:right w:val="single" w:sz="4" w:space="4" w:color="auto"/>
        </w:pBdr>
        <w:shd w:val="clear" w:color="auto" w:fill="E0E0E0"/>
        <w:autoSpaceDE w:val="0"/>
        <w:autoSpaceDN w:val="0"/>
        <w:spacing w:after="0" w:line="240" w:lineRule="auto"/>
        <w:ind w:left="360" w:right="567"/>
        <w:jc w:val="both"/>
        <w:rPr>
          <w:rFonts w:ascii="Verdana" w:eastAsia="Times New Roman" w:hAnsi="Verdana" w:cs="Verdana"/>
          <w:bCs/>
          <w:sz w:val="20"/>
          <w:szCs w:val="20"/>
          <w:lang w:eastAsia="it-IT"/>
        </w:rPr>
      </w:pPr>
      <w:r w:rsidRPr="006363C9">
        <w:rPr>
          <w:rFonts w:ascii="Verdana" w:eastAsia="Times New Roman" w:hAnsi="Verdana" w:cs="Verdana"/>
          <w:bCs/>
          <w:sz w:val="20"/>
          <w:szCs w:val="20"/>
          <w:lang w:eastAsia="it-IT"/>
        </w:rPr>
        <w:t xml:space="preserve">La dotazione finanziaria ammonta a € </w:t>
      </w:r>
      <w:r w:rsidR="00EE0516" w:rsidRPr="00EE0516">
        <w:rPr>
          <w:rFonts w:ascii="Verdana" w:eastAsia="Times New Roman" w:hAnsi="Verdana" w:cs="Verdana"/>
          <w:bCs/>
          <w:sz w:val="20"/>
          <w:szCs w:val="20"/>
          <w:lang w:eastAsia="it-IT"/>
        </w:rPr>
        <w:t xml:space="preserve">215.600,00 </w:t>
      </w:r>
      <w:r w:rsidRPr="006363C9">
        <w:rPr>
          <w:rFonts w:ascii="Verdana" w:eastAsia="Times New Roman" w:hAnsi="Verdana" w:cs="Verdana"/>
          <w:bCs/>
          <w:sz w:val="20"/>
          <w:szCs w:val="20"/>
          <w:lang w:eastAsia="it-IT"/>
        </w:rPr>
        <w:t xml:space="preserve">di quota FEASR, corrispondenti a € </w:t>
      </w:r>
      <w:r w:rsidR="00EE0516">
        <w:rPr>
          <w:rFonts w:ascii="Verdana" w:eastAsia="Times New Roman" w:hAnsi="Verdana" w:cs="Verdana"/>
          <w:bCs/>
          <w:sz w:val="20"/>
          <w:szCs w:val="20"/>
          <w:lang w:eastAsia="it-IT"/>
        </w:rPr>
        <w:t>5</w:t>
      </w:r>
      <w:r w:rsidRPr="006363C9">
        <w:rPr>
          <w:rFonts w:ascii="Verdana" w:eastAsia="Times New Roman" w:hAnsi="Verdana" w:cs="Verdana"/>
          <w:bCs/>
          <w:sz w:val="20"/>
          <w:szCs w:val="20"/>
          <w:lang w:eastAsia="it-IT"/>
        </w:rPr>
        <w:t xml:space="preserve">00.000,00 di spesa pubblica per i cinque anni </w:t>
      </w:r>
      <w:proofErr w:type="gramStart"/>
      <w:r w:rsidRPr="006363C9">
        <w:rPr>
          <w:rFonts w:ascii="Verdana" w:eastAsia="Times New Roman" w:hAnsi="Verdana" w:cs="Verdana"/>
          <w:bCs/>
          <w:sz w:val="20"/>
          <w:szCs w:val="20"/>
          <w:lang w:eastAsia="it-IT"/>
        </w:rPr>
        <w:t xml:space="preserve">di </w:t>
      </w:r>
      <w:proofErr w:type="gramEnd"/>
      <w:r w:rsidRPr="006363C9">
        <w:rPr>
          <w:rFonts w:ascii="Verdana" w:eastAsia="Times New Roman" w:hAnsi="Verdana" w:cs="Verdana"/>
          <w:bCs/>
          <w:sz w:val="20"/>
          <w:szCs w:val="20"/>
          <w:lang w:eastAsia="it-IT"/>
        </w:rPr>
        <w:t>impegno</w:t>
      </w:r>
    </w:p>
    <w:p w:rsidR="00E430A9" w:rsidRPr="006363C9" w:rsidRDefault="00E430A9" w:rsidP="00E430A9">
      <w:pPr>
        <w:pBdr>
          <w:top w:val="single" w:sz="4" w:space="1" w:color="auto"/>
          <w:left w:val="single" w:sz="4" w:space="4" w:color="auto"/>
          <w:bottom w:val="single" w:sz="4" w:space="12" w:color="auto"/>
          <w:right w:val="single" w:sz="4" w:space="4" w:color="auto"/>
        </w:pBdr>
        <w:shd w:val="clear" w:color="auto" w:fill="E0E0E0"/>
        <w:autoSpaceDE w:val="0"/>
        <w:autoSpaceDN w:val="0"/>
        <w:spacing w:after="0" w:line="240" w:lineRule="auto"/>
        <w:ind w:left="360" w:right="567"/>
        <w:jc w:val="both"/>
        <w:rPr>
          <w:rFonts w:ascii="Verdana" w:eastAsia="Times New Roman" w:hAnsi="Verdana" w:cs="Verdana"/>
          <w:sz w:val="20"/>
          <w:szCs w:val="20"/>
          <w:lang w:eastAsia="it-IT"/>
        </w:rPr>
      </w:pPr>
    </w:p>
    <w:p w:rsidR="00E430A9" w:rsidRPr="006363C9" w:rsidRDefault="00E430A9" w:rsidP="00E430A9">
      <w:pPr>
        <w:pBdr>
          <w:top w:val="single" w:sz="4" w:space="1" w:color="auto"/>
          <w:left w:val="single" w:sz="4" w:space="4" w:color="auto"/>
          <w:bottom w:val="single" w:sz="4" w:space="12" w:color="auto"/>
          <w:right w:val="single" w:sz="4" w:space="4" w:color="auto"/>
        </w:pBdr>
        <w:shd w:val="clear" w:color="auto" w:fill="E0E0E0"/>
        <w:autoSpaceDE w:val="0"/>
        <w:autoSpaceDN w:val="0"/>
        <w:spacing w:after="0" w:line="240" w:lineRule="auto"/>
        <w:ind w:left="360" w:right="567"/>
        <w:jc w:val="both"/>
        <w:rPr>
          <w:rFonts w:ascii="Verdana" w:eastAsia="Times New Roman" w:hAnsi="Verdana" w:cs="Verdana"/>
          <w:b/>
          <w:bCs/>
          <w:sz w:val="20"/>
          <w:szCs w:val="20"/>
          <w:lang w:eastAsia="it-IT"/>
        </w:rPr>
      </w:pPr>
      <w:r w:rsidRPr="006363C9">
        <w:rPr>
          <w:rFonts w:ascii="Verdana" w:eastAsia="Times New Roman" w:hAnsi="Verdana" w:cs="Verdana"/>
          <w:b/>
          <w:bCs/>
          <w:sz w:val="20"/>
          <w:szCs w:val="20"/>
          <w:lang w:eastAsia="it-IT"/>
        </w:rPr>
        <w:t>Scadenza per la presentazione delle domande</w:t>
      </w:r>
    </w:p>
    <w:p w:rsidR="007F50CD" w:rsidRPr="00E430A9" w:rsidRDefault="00EE0516" w:rsidP="00E430A9">
      <w:pPr>
        <w:pBdr>
          <w:top w:val="single" w:sz="4" w:space="1" w:color="auto"/>
          <w:left w:val="single" w:sz="4" w:space="4" w:color="auto"/>
          <w:bottom w:val="single" w:sz="4" w:space="12" w:color="auto"/>
          <w:right w:val="single" w:sz="4" w:space="4" w:color="auto"/>
        </w:pBdr>
        <w:shd w:val="clear" w:color="auto" w:fill="E0E0E0"/>
        <w:autoSpaceDE w:val="0"/>
        <w:autoSpaceDN w:val="0"/>
        <w:spacing w:after="0" w:line="240" w:lineRule="auto"/>
        <w:ind w:left="360" w:right="567"/>
        <w:jc w:val="both"/>
        <w:rPr>
          <w:rFonts w:ascii="Verdana" w:eastAsia="Times New Roman" w:hAnsi="Verdana" w:cs="Verdana"/>
          <w:b/>
          <w:bCs/>
          <w:sz w:val="20"/>
          <w:szCs w:val="20"/>
          <w:lang w:eastAsia="it-IT"/>
        </w:rPr>
      </w:pPr>
      <w:r w:rsidRPr="00F76CC7">
        <w:rPr>
          <w:rFonts w:ascii="Verdana" w:eastAsia="Times New Roman" w:hAnsi="Verdana" w:cs="Verdana"/>
          <w:b/>
          <w:bCs/>
          <w:sz w:val="20"/>
          <w:szCs w:val="20"/>
          <w:lang w:eastAsia="it-IT"/>
        </w:rPr>
        <w:t>06</w:t>
      </w:r>
      <w:r w:rsidR="008C4AC8" w:rsidRPr="00F76CC7">
        <w:rPr>
          <w:rFonts w:ascii="Verdana" w:eastAsia="Times New Roman" w:hAnsi="Verdana" w:cs="Verdana"/>
          <w:b/>
          <w:bCs/>
          <w:sz w:val="20"/>
          <w:szCs w:val="20"/>
          <w:lang w:eastAsia="it-IT"/>
        </w:rPr>
        <w:t>/</w:t>
      </w:r>
      <w:r w:rsidRPr="00F76CC7">
        <w:rPr>
          <w:rFonts w:ascii="Verdana" w:eastAsia="Times New Roman" w:hAnsi="Verdana" w:cs="Verdana"/>
          <w:b/>
          <w:bCs/>
          <w:sz w:val="20"/>
          <w:szCs w:val="20"/>
          <w:lang w:eastAsia="it-IT"/>
        </w:rPr>
        <w:t>10</w:t>
      </w:r>
      <w:r w:rsidR="008C4AC8" w:rsidRPr="00F76CC7">
        <w:rPr>
          <w:rFonts w:ascii="Verdana" w:eastAsia="Times New Roman" w:hAnsi="Verdana" w:cs="Verdana"/>
          <w:b/>
          <w:bCs/>
          <w:sz w:val="20"/>
          <w:szCs w:val="20"/>
          <w:lang w:eastAsia="it-IT"/>
        </w:rPr>
        <w:t>/201</w:t>
      </w:r>
      <w:r w:rsidRPr="00F76CC7">
        <w:rPr>
          <w:rFonts w:ascii="Verdana" w:eastAsia="Times New Roman" w:hAnsi="Verdana" w:cs="Verdana"/>
          <w:b/>
          <w:bCs/>
          <w:sz w:val="20"/>
          <w:szCs w:val="20"/>
          <w:lang w:eastAsia="it-IT"/>
        </w:rPr>
        <w:t>7</w:t>
      </w:r>
      <w:r w:rsidR="008C4AC8" w:rsidRPr="00F76CC7">
        <w:rPr>
          <w:rFonts w:ascii="Verdana" w:eastAsia="Times New Roman" w:hAnsi="Verdana" w:cs="Verdana"/>
          <w:b/>
          <w:bCs/>
          <w:sz w:val="20"/>
          <w:szCs w:val="20"/>
          <w:lang w:eastAsia="it-IT"/>
        </w:rPr>
        <w:t xml:space="preserve"> </w:t>
      </w:r>
      <w:r w:rsidR="00E0624F" w:rsidRPr="00F76CC7">
        <w:rPr>
          <w:rFonts w:ascii="Verdana" w:eastAsia="Times New Roman" w:hAnsi="Verdana" w:cs="Verdana"/>
          <w:b/>
          <w:bCs/>
          <w:sz w:val="20"/>
          <w:szCs w:val="20"/>
          <w:lang w:eastAsia="it-IT"/>
        </w:rPr>
        <w:t>ore 13:00</w:t>
      </w:r>
    </w:p>
    <w:p w:rsidR="00E430A9" w:rsidRPr="00E430A9" w:rsidRDefault="00E430A9" w:rsidP="00E430A9">
      <w:pPr>
        <w:pBdr>
          <w:top w:val="single" w:sz="4" w:space="1" w:color="auto"/>
          <w:left w:val="single" w:sz="4" w:space="4" w:color="auto"/>
          <w:bottom w:val="single" w:sz="4" w:space="12" w:color="auto"/>
          <w:right w:val="single" w:sz="4" w:space="4" w:color="auto"/>
        </w:pBdr>
        <w:shd w:val="clear" w:color="auto" w:fill="E0E0E0"/>
        <w:autoSpaceDE w:val="0"/>
        <w:autoSpaceDN w:val="0"/>
        <w:spacing w:after="0" w:line="240" w:lineRule="auto"/>
        <w:ind w:left="360" w:right="567"/>
        <w:jc w:val="both"/>
        <w:rPr>
          <w:rFonts w:ascii="Verdana" w:eastAsia="Times New Roman" w:hAnsi="Verdana" w:cs="Verdana"/>
          <w:sz w:val="20"/>
          <w:szCs w:val="20"/>
          <w:lang w:eastAsia="it-IT"/>
        </w:rPr>
      </w:pPr>
    </w:p>
    <w:p w:rsidR="00E430A9" w:rsidRPr="00E430A9" w:rsidRDefault="00E430A9" w:rsidP="00E430A9">
      <w:pPr>
        <w:pBdr>
          <w:top w:val="single" w:sz="4" w:space="1" w:color="auto"/>
          <w:left w:val="single" w:sz="4" w:space="4" w:color="auto"/>
          <w:bottom w:val="single" w:sz="4" w:space="12" w:color="auto"/>
          <w:right w:val="single" w:sz="4" w:space="4" w:color="auto"/>
        </w:pBdr>
        <w:shd w:val="clear" w:color="auto" w:fill="E0E0E0"/>
        <w:autoSpaceDE w:val="0"/>
        <w:autoSpaceDN w:val="0"/>
        <w:spacing w:after="0" w:line="240" w:lineRule="auto"/>
        <w:ind w:left="360" w:right="567"/>
        <w:jc w:val="both"/>
        <w:rPr>
          <w:rFonts w:ascii="Verdana" w:eastAsia="Times New Roman" w:hAnsi="Verdana" w:cs="Verdana"/>
          <w:b/>
          <w:bCs/>
          <w:sz w:val="20"/>
          <w:szCs w:val="20"/>
          <w:lang w:eastAsia="it-IT"/>
        </w:rPr>
      </w:pPr>
      <w:r w:rsidRPr="00E430A9">
        <w:rPr>
          <w:rFonts w:ascii="Verdana" w:eastAsia="Times New Roman" w:hAnsi="Verdana" w:cs="Verdana"/>
          <w:b/>
          <w:bCs/>
          <w:sz w:val="20"/>
          <w:szCs w:val="20"/>
          <w:lang w:eastAsia="it-IT"/>
        </w:rPr>
        <w:t>Responsabile del procedimento</w:t>
      </w:r>
    </w:p>
    <w:p w:rsidR="00E430A9" w:rsidRPr="00E430A9" w:rsidRDefault="00E430A9" w:rsidP="00E430A9">
      <w:pPr>
        <w:pBdr>
          <w:top w:val="single" w:sz="4" w:space="1" w:color="auto"/>
          <w:left w:val="single" w:sz="4" w:space="4" w:color="auto"/>
          <w:bottom w:val="single" w:sz="4" w:space="12" w:color="auto"/>
          <w:right w:val="single" w:sz="4" w:space="4" w:color="auto"/>
        </w:pBdr>
        <w:shd w:val="clear" w:color="auto" w:fill="E0E0E0"/>
        <w:autoSpaceDE w:val="0"/>
        <w:autoSpaceDN w:val="0"/>
        <w:spacing w:after="0" w:line="240" w:lineRule="auto"/>
        <w:ind w:left="360" w:right="567"/>
        <w:jc w:val="both"/>
        <w:rPr>
          <w:rFonts w:ascii="Verdana" w:eastAsia="Times New Roman" w:hAnsi="Verdana" w:cs="Verdana"/>
          <w:sz w:val="20"/>
          <w:szCs w:val="20"/>
          <w:lang w:eastAsia="it-IT"/>
        </w:rPr>
      </w:pPr>
      <w:r w:rsidRPr="00E430A9">
        <w:rPr>
          <w:rFonts w:ascii="Verdana" w:eastAsia="Times New Roman" w:hAnsi="Verdana" w:cs="Verdana"/>
          <w:sz w:val="20"/>
          <w:szCs w:val="20"/>
          <w:lang w:eastAsia="it-IT"/>
        </w:rPr>
        <w:t xml:space="preserve">Responsabile regionale: </w:t>
      </w:r>
      <w:r w:rsidR="00CE3FD4">
        <w:rPr>
          <w:rFonts w:ascii="Verdana" w:eastAsia="Times New Roman" w:hAnsi="Verdana" w:cs="Verdana"/>
          <w:sz w:val="20"/>
          <w:szCs w:val="20"/>
          <w:lang w:eastAsia="it-IT"/>
        </w:rPr>
        <w:t>Silvia Fiorani</w:t>
      </w:r>
      <w:r w:rsidRPr="00E430A9">
        <w:rPr>
          <w:rFonts w:ascii="Verdana" w:eastAsia="Times New Roman" w:hAnsi="Verdana" w:cs="Verdana"/>
          <w:sz w:val="20"/>
          <w:szCs w:val="20"/>
          <w:lang w:eastAsia="it-IT"/>
        </w:rPr>
        <w:t xml:space="preserve"> – Funzionario del </w:t>
      </w:r>
      <w:r w:rsidRPr="00E430A9">
        <w:rPr>
          <w:rFonts w:ascii="Verdana" w:eastAsia="Times New Roman" w:hAnsi="Verdana" w:cs="Verdana"/>
          <w:i/>
          <w:iCs/>
          <w:sz w:val="20"/>
          <w:szCs w:val="20"/>
          <w:lang w:eastAsia="it-IT"/>
        </w:rPr>
        <w:t>Servizio Ambiente e Agricoltura</w:t>
      </w:r>
    </w:p>
    <w:p w:rsidR="00E430A9" w:rsidRPr="00E430A9" w:rsidRDefault="00E430A9" w:rsidP="00E430A9">
      <w:pPr>
        <w:pBdr>
          <w:top w:val="single" w:sz="4" w:space="1" w:color="auto"/>
          <w:left w:val="single" w:sz="4" w:space="4" w:color="auto"/>
          <w:bottom w:val="single" w:sz="4" w:space="12" w:color="auto"/>
          <w:right w:val="single" w:sz="4" w:space="4" w:color="auto"/>
        </w:pBdr>
        <w:shd w:val="clear" w:color="auto" w:fill="E0E0E0"/>
        <w:autoSpaceDE w:val="0"/>
        <w:autoSpaceDN w:val="0"/>
        <w:spacing w:after="0" w:line="240" w:lineRule="auto"/>
        <w:ind w:left="360" w:right="567"/>
        <w:jc w:val="both"/>
        <w:rPr>
          <w:rFonts w:ascii="Verdana" w:eastAsia="Times New Roman" w:hAnsi="Verdana" w:cs="Verdana"/>
          <w:sz w:val="20"/>
          <w:szCs w:val="20"/>
          <w:lang w:eastAsia="it-IT"/>
        </w:rPr>
      </w:pPr>
      <w:r w:rsidRPr="00E430A9">
        <w:rPr>
          <w:rFonts w:ascii="Verdana" w:eastAsia="Times New Roman" w:hAnsi="Verdana" w:cs="Verdana"/>
          <w:b/>
          <w:bCs/>
          <w:sz w:val="20"/>
          <w:szCs w:val="20"/>
          <w:lang w:eastAsia="it-IT"/>
        </w:rPr>
        <w:t>Telefono</w:t>
      </w:r>
      <w:r w:rsidRPr="00E430A9">
        <w:rPr>
          <w:rFonts w:ascii="Verdana" w:eastAsia="Times New Roman" w:hAnsi="Verdana" w:cs="Verdana"/>
          <w:sz w:val="20"/>
          <w:szCs w:val="20"/>
          <w:lang w:eastAsia="it-IT"/>
        </w:rPr>
        <w:t xml:space="preserve"> 071-</w:t>
      </w:r>
      <w:r w:rsidRPr="0087503C">
        <w:rPr>
          <w:rFonts w:ascii="Verdana" w:eastAsia="Times New Roman" w:hAnsi="Verdana" w:cs="Verdana"/>
          <w:sz w:val="20"/>
          <w:szCs w:val="20"/>
          <w:lang w:eastAsia="it-IT"/>
        </w:rPr>
        <w:t>806.</w:t>
      </w:r>
      <w:r w:rsidR="00EC5042" w:rsidRPr="0087503C">
        <w:rPr>
          <w:rFonts w:ascii="Verdana" w:eastAsia="Times New Roman" w:hAnsi="Verdana" w:cs="Verdana"/>
          <w:sz w:val="20"/>
          <w:szCs w:val="20"/>
          <w:lang w:eastAsia="it-IT"/>
        </w:rPr>
        <w:t>3</w:t>
      </w:r>
      <w:r w:rsidR="00CE3FD4">
        <w:rPr>
          <w:rFonts w:ascii="Verdana" w:eastAsia="Times New Roman" w:hAnsi="Verdana" w:cs="Verdana"/>
          <w:sz w:val="20"/>
          <w:szCs w:val="20"/>
          <w:lang w:eastAsia="it-IT"/>
        </w:rPr>
        <w:t>899</w:t>
      </w:r>
      <w:r w:rsidRPr="00E430A9">
        <w:rPr>
          <w:rFonts w:ascii="Verdana" w:eastAsia="Times New Roman" w:hAnsi="Verdana" w:cs="Verdana"/>
          <w:b/>
          <w:bCs/>
          <w:sz w:val="20"/>
          <w:szCs w:val="20"/>
          <w:lang w:eastAsia="it-IT"/>
        </w:rPr>
        <w:t xml:space="preserve"> – Indirizzo mail: </w:t>
      </w:r>
      <w:proofErr w:type="gramStart"/>
      <w:r w:rsidR="00CE3FD4">
        <w:rPr>
          <w:rFonts w:ascii="Verdana" w:eastAsia="Times New Roman" w:hAnsi="Verdana" w:cs="Verdana"/>
          <w:sz w:val="20"/>
          <w:szCs w:val="20"/>
          <w:lang w:eastAsia="it-IT"/>
        </w:rPr>
        <w:t>silvia</w:t>
      </w:r>
      <w:r w:rsidR="00EC5042" w:rsidRPr="00EC5042">
        <w:rPr>
          <w:rFonts w:ascii="Verdana" w:eastAsia="Times New Roman" w:hAnsi="Verdana" w:cs="Verdana"/>
          <w:sz w:val="20"/>
          <w:szCs w:val="20"/>
          <w:lang w:eastAsia="it-IT"/>
        </w:rPr>
        <w:t>.</w:t>
      </w:r>
      <w:r w:rsidR="00CE3FD4">
        <w:rPr>
          <w:rFonts w:ascii="Verdana" w:eastAsia="Times New Roman" w:hAnsi="Verdana" w:cs="Verdana"/>
          <w:sz w:val="20"/>
          <w:szCs w:val="20"/>
          <w:lang w:eastAsia="it-IT"/>
        </w:rPr>
        <w:t>fiorani</w:t>
      </w:r>
      <w:r w:rsidR="00EC5042" w:rsidRPr="00EC5042">
        <w:rPr>
          <w:rFonts w:ascii="Verdana" w:eastAsia="Times New Roman" w:hAnsi="Verdana" w:cs="Verdana"/>
          <w:sz w:val="20"/>
          <w:szCs w:val="20"/>
          <w:lang w:eastAsia="it-IT"/>
        </w:rPr>
        <w:t>@regione.marche.it</w:t>
      </w:r>
      <w:proofErr w:type="gramEnd"/>
    </w:p>
    <w:p w:rsidR="00E430A9" w:rsidRPr="00E430A9" w:rsidRDefault="00E430A9" w:rsidP="00E430A9">
      <w:pPr>
        <w:spacing w:after="200" w:line="276" w:lineRule="auto"/>
        <w:rPr>
          <w:rFonts w:ascii="Calibri" w:eastAsia="Times New Roman" w:hAnsi="Calibri" w:cs="Times New Roman"/>
          <w:lang w:eastAsia="it-IT"/>
        </w:rPr>
      </w:pPr>
    </w:p>
    <w:p w:rsidR="00E430A9" w:rsidRPr="00E430A9" w:rsidRDefault="00E430A9" w:rsidP="00E430A9">
      <w:pPr>
        <w:spacing w:after="200" w:line="276" w:lineRule="auto"/>
        <w:rPr>
          <w:rFonts w:ascii="Calibri" w:eastAsia="Times New Roman" w:hAnsi="Calibri" w:cs="Times New Roman"/>
          <w:lang w:eastAsia="it-IT"/>
        </w:rPr>
      </w:pPr>
    </w:p>
    <w:p w:rsidR="00E430A9" w:rsidRPr="00E430A9" w:rsidRDefault="00E430A9" w:rsidP="00E430A9">
      <w:pPr>
        <w:spacing w:after="200" w:line="276" w:lineRule="auto"/>
        <w:rPr>
          <w:rFonts w:ascii="Calibri" w:eastAsia="Times New Roman" w:hAnsi="Calibri" w:cs="Times New Roman"/>
          <w:lang w:eastAsia="it-IT"/>
        </w:rPr>
      </w:pPr>
    </w:p>
    <w:p w:rsidR="00E430A9" w:rsidRPr="00E430A9" w:rsidRDefault="00E430A9" w:rsidP="00E430A9">
      <w:pPr>
        <w:spacing w:after="200" w:line="276" w:lineRule="auto"/>
        <w:rPr>
          <w:rFonts w:ascii="Calibri" w:eastAsia="Times New Roman" w:hAnsi="Calibri" w:cs="Times New Roman"/>
          <w:lang w:eastAsia="it-IT"/>
        </w:rPr>
      </w:pPr>
      <w:r w:rsidRPr="00E430A9">
        <w:rPr>
          <w:rFonts w:ascii="Calibri" w:eastAsia="Times New Roman" w:hAnsi="Calibri" w:cs="Times New Roman"/>
          <w:lang w:eastAsia="it-IT"/>
        </w:rPr>
        <w:br w:type="page"/>
      </w:r>
    </w:p>
    <w:sdt>
      <w:sdtPr>
        <w:rPr>
          <w:rFonts w:asciiTheme="minorHAnsi" w:eastAsiaTheme="minorHAnsi" w:hAnsiTheme="minorHAnsi" w:cstheme="minorBidi"/>
          <w:color w:val="auto"/>
          <w:sz w:val="22"/>
          <w:szCs w:val="22"/>
          <w:lang w:eastAsia="en-US"/>
        </w:rPr>
        <w:id w:val="1147557824"/>
        <w:docPartObj>
          <w:docPartGallery w:val="Table of Contents"/>
          <w:docPartUnique/>
        </w:docPartObj>
      </w:sdtPr>
      <w:sdtEndPr>
        <w:rPr>
          <w:b/>
          <w:bCs/>
        </w:rPr>
      </w:sdtEndPr>
      <w:sdtContent>
        <w:p w:rsidR="00EA7AFB" w:rsidRDefault="00EA7AFB">
          <w:pPr>
            <w:pStyle w:val="Titolosommario"/>
          </w:pPr>
          <w:r>
            <w:t>Sommario</w:t>
          </w:r>
        </w:p>
        <w:p w:rsidR="004649AD" w:rsidRDefault="00A26B37">
          <w:pPr>
            <w:pStyle w:val="Sommario1"/>
            <w:tabs>
              <w:tab w:val="left" w:pos="440"/>
              <w:tab w:val="right" w:leader="dot" w:pos="9742"/>
            </w:tabs>
            <w:rPr>
              <w:rFonts w:eastAsiaTheme="minorEastAsia"/>
              <w:noProof/>
              <w:lang w:eastAsia="it-IT"/>
            </w:rPr>
          </w:pPr>
          <w:r>
            <w:fldChar w:fldCharType="begin"/>
          </w:r>
          <w:r w:rsidR="00EA7AFB">
            <w:instrText xml:space="preserve"> TOC \o "1-3" \h \z \u </w:instrText>
          </w:r>
          <w:r>
            <w:fldChar w:fldCharType="separate"/>
          </w:r>
          <w:hyperlink w:anchor="_Toc457309580" w:history="1">
            <w:r w:rsidR="004649AD" w:rsidRPr="00406EFD">
              <w:rPr>
                <w:rStyle w:val="Collegamentoipertestuale"/>
                <w:rFonts w:ascii="Cambria" w:eastAsia="Times New Roman" w:hAnsi="Cambria" w:cs="Times New Roman"/>
                <w:b/>
                <w:bCs/>
                <w:noProof/>
                <w:lang w:eastAsia="it-IT"/>
              </w:rPr>
              <w:t>1.</w:t>
            </w:r>
            <w:r w:rsidR="004649AD">
              <w:rPr>
                <w:rFonts w:eastAsiaTheme="minorEastAsia"/>
                <w:noProof/>
                <w:lang w:eastAsia="it-IT"/>
              </w:rPr>
              <w:tab/>
            </w:r>
            <w:r w:rsidR="004649AD" w:rsidRPr="00406EFD">
              <w:rPr>
                <w:rStyle w:val="Collegamentoipertestuale"/>
                <w:rFonts w:ascii="Cambria" w:eastAsia="Times New Roman" w:hAnsi="Cambria" w:cs="Times New Roman"/>
                <w:b/>
                <w:bCs/>
                <w:noProof/>
                <w:lang w:eastAsia="it-IT"/>
              </w:rPr>
              <w:t>Definizioni</w:t>
            </w:r>
            <w:r w:rsidR="004649AD">
              <w:rPr>
                <w:noProof/>
                <w:webHidden/>
              </w:rPr>
              <w:tab/>
            </w:r>
            <w:r w:rsidR="004649AD">
              <w:rPr>
                <w:noProof/>
                <w:webHidden/>
              </w:rPr>
              <w:fldChar w:fldCharType="begin"/>
            </w:r>
            <w:r w:rsidR="004649AD">
              <w:rPr>
                <w:noProof/>
                <w:webHidden/>
              </w:rPr>
              <w:instrText xml:space="preserve"> PAGEREF _Toc457309580 \h </w:instrText>
            </w:r>
            <w:r w:rsidR="004649AD">
              <w:rPr>
                <w:noProof/>
                <w:webHidden/>
              </w:rPr>
            </w:r>
            <w:r w:rsidR="004649AD">
              <w:rPr>
                <w:noProof/>
                <w:webHidden/>
              </w:rPr>
              <w:fldChar w:fldCharType="separate"/>
            </w:r>
            <w:r w:rsidR="00000860">
              <w:rPr>
                <w:noProof/>
                <w:webHidden/>
              </w:rPr>
              <w:t>4</w:t>
            </w:r>
            <w:r w:rsidR="004649AD">
              <w:rPr>
                <w:noProof/>
                <w:webHidden/>
              </w:rPr>
              <w:fldChar w:fldCharType="end"/>
            </w:r>
          </w:hyperlink>
        </w:p>
        <w:p w:rsidR="004649AD" w:rsidRDefault="00720F0F">
          <w:pPr>
            <w:pStyle w:val="Sommario1"/>
            <w:tabs>
              <w:tab w:val="left" w:pos="440"/>
              <w:tab w:val="right" w:leader="dot" w:pos="9742"/>
            </w:tabs>
            <w:rPr>
              <w:rFonts w:eastAsiaTheme="minorEastAsia"/>
              <w:noProof/>
              <w:lang w:eastAsia="it-IT"/>
            </w:rPr>
          </w:pPr>
          <w:hyperlink w:anchor="_Toc457309581" w:history="1">
            <w:r w:rsidR="004649AD" w:rsidRPr="00406EFD">
              <w:rPr>
                <w:rStyle w:val="Collegamentoipertestuale"/>
                <w:rFonts w:ascii="Cambria" w:eastAsia="Times New Roman" w:hAnsi="Cambria" w:cs="Times New Roman"/>
                <w:b/>
                <w:bCs/>
                <w:noProof/>
                <w:lang w:eastAsia="it-IT"/>
              </w:rPr>
              <w:t>2.</w:t>
            </w:r>
            <w:r w:rsidR="004649AD">
              <w:rPr>
                <w:rFonts w:eastAsiaTheme="minorEastAsia"/>
                <w:noProof/>
                <w:lang w:eastAsia="it-IT"/>
              </w:rPr>
              <w:tab/>
            </w:r>
            <w:r w:rsidR="004649AD" w:rsidRPr="00406EFD">
              <w:rPr>
                <w:rStyle w:val="Collegamentoipertestuale"/>
                <w:rFonts w:ascii="Cambria" w:eastAsia="Times New Roman" w:hAnsi="Cambria" w:cs="Times New Roman"/>
                <w:b/>
                <w:bCs/>
                <w:noProof/>
                <w:lang w:eastAsia="it-IT"/>
              </w:rPr>
              <w:t>Obiettivi e finalità</w:t>
            </w:r>
            <w:r w:rsidR="004649AD">
              <w:rPr>
                <w:noProof/>
                <w:webHidden/>
              </w:rPr>
              <w:tab/>
            </w:r>
            <w:r w:rsidR="004649AD">
              <w:rPr>
                <w:noProof/>
                <w:webHidden/>
              </w:rPr>
              <w:fldChar w:fldCharType="begin"/>
            </w:r>
            <w:r w:rsidR="004649AD">
              <w:rPr>
                <w:noProof/>
                <w:webHidden/>
              </w:rPr>
              <w:instrText xml:space="preserve"> PAGEREF _Toc457309581 \h </w:instrText>
            </w:r>
            <w:r w:rsidR="004649AD">
              <w:rPr>
                <w:noProof/>
                <w:webHidden/>
              </w:rPr>
            </w:r>
            <w:r w:rsidR="004649AD">
              <w:rPr>
                <w:noProof/>
                <w:webHidden/>
              </w:rPr>
              <w:fldChar w:fldCharType="separate"/>
            </w:r>
            <w:r w:rsidR="00000860">
              <w:rPr>
                <w:noProof/>
                <w:webHidden/>
              </w:rPr>
              <w:t>5</w:t>
            </w:r>
            <w:r w:rsidR="004649AD">
              <w:rPr>
                <w:noProof/>
                <w:webHidden/>
              </w:rPr>
              <w:fldChar w:fldCharType="end"/>
            </w:r>
          </w:hyperlink>
        </w:p>
        <w:p w:rsidR="004649AD" w:rsidRDefault="00720F0F">
          <w:pPr>
            <w:pStyle w:val="Sommario1"/>
            <w:tabs>
              <w:tab w:val="left" w:pos="440"/>
              <w:tab w:val="right" w:leader="dot" w:pos="9742"/>
            </w:tabs>
            <w:rPr>
              <w:rFonts w:eastAsiaTheme="minorEastAsia"/>
              <w:noProof/>
              <w:lang w:eastAsia="it-IT"/>
            </w:rPr>
          </w:pPr>
          <w:hyperlink w:anchor="_Toc457309582" w:history="1">
            <w:r w:rsidR="004649AD" w:rsidRPr="00406EFD">
              <w:rPr>
                <w:rStyle w:val="Collegamentoipertestuale"/>
                <w:rFonts w:ascii="Cambria" w:eastAsia="Times New Roman" w:hAnsi="Cambria" w:cs="Times New Roman"/>
                <w:b/>
                <w:bCs/>
                <w:noProof/>
                <w:lang w:eastAsia="it-IT"/>
              </w:rPr>
              <w:t>3.</w:t>
            </w:r>
            <w:r w:rsidR="004649AD">
              <w:rPr>
                <w:rFonts w:eastAsiaTheme="minorEastAsia"/>
                <w:noProof/>
                <w:lang w:eastAsia="it-IT"/>
              </w:rPr>
              <w:tab/>
            </w:r>
            <w:r w:rsidR="004649AD" w:rsidRPr="00406EFD">
              <w:rPr>
                <w:rStyle w:val="Collegamentoipertestuale"/>
                <w:rFonts w:ascii="Cambria" w:eastAsia="Times New Roman" w:hAnsi="Cambria" w:cs="Times New Roman"/>
                <w:b/>
                <w:bCs/>
                <w:noProof/>
                <w:lang w:eastAsia="it-IT"/>
              </w:rPr>
              <w:t>Ambito territoriale</w:t>
            </w:r>
            <w:r w:rsidR="004649AD">
              <w:rPr>
                <w:noProof/>
                <w:webHidden/>
              </w:rPr>
              <w:tab/>
            </w:r>
            <w:r w:rsidR="004649AD">
              <w:rPr>
                <w:noProof/>
                <w:webHidden/>
              </w:rPr>
              <w:fldChar w:fldCharType="begin"/>
            </w:r>
            <w:r w:rsidR="004649AD">
              <w:rPr>
                <w:noProof/>
                <w:webHidden/>
              </w:rPr>
              <w:instrText xml:space="preserve"> PAGEREF _Toc457309582 \h </w:instrText>
            </w:r>
            <w:r w:rsidR="004649AD">
              <w:rPr>
                <w:noProof/>
                <w:webHidden/>
              </w:rPr>
            </w:r>
            <w:r w:rsidR="004649AD">
              <w:rPr>
                <w:noProof/>
                <w:webHidden/>
              </w:rPr>
              <w:fldChar w:fldCharType="separate"/>
            </w:r>
            <w:r w:rsidR="00000860">
              <w:rPr>
                <w:noProof/>
                <w:webHidden/>
              </w:rPr>
              <w:t>5</w:t>
            </w:r>
            <w:r w:rsidR="004649AD">
              <w:rPr>
                <w:noProof/>
                <w:webHidden/>
              </w:rPr>
              <w:fldChar w:fldCharType="end"/>
            </w:r>
          </w:hyperlink>
        </w:p>
        <w:p w:rsidR="004649AD" w:rsidRDefault="00720F0F">
          <w:pPr>
            <w:pStyle w:val="Sommario1"/>
            <w:tabs>
              <w:tab w:val="left" w:pos="440"/>
              <w:tab w:val="right" w:leader="dot" w:pos="9742"/>
            </w:tabs>
            <w:rPr>
              <w:rFonts w:eastAsiaTheme="minorEastAsia"/>
              <w:noProof/>
              <w:lang w:eastAsia="it-IT"/>
            </w:rPr>
          </w:pPr>
          <w:hyperlink w:anchor="_Toc457309583" w:history="1">
            <w:r w:rsidR="004649AD" w:rsidRPr="00406EFD">
              <w:rPr>
                <w:rStyle w:val="Collegamentoipertestuale"/>
                <w:rFonts w:ascii="Cambria" w:eastAsia="Times New Roman" w:hAnsi="Cambria" w:cs="Times New Roman"/>
                <w:b/>
                <w:bCs/>
                <w:noProof/>
                <w:lang w:eastAsia="it-IT"/>
              </w:rPr>
              <w:t>4.</w:t>
            </w:r>
            <w:r w:rsidR="004649AD">
              <w:rPr>
                <w:rFonts w:eastAsiaTheme="minorEastAsia"/>
                <w:noProof/>
                <w:lang w:eastAsia="it-IT"/>
              </w:rPr>
              <w:tab/>
            </w:r>
            <w:r w:rsidR="004649AD" w:rsidRPr="00406EFD">
              <w:rPr>
                <w:rStyle w:val="Collegamentoipertestuale"/>
                <w:rFonts w:ascii="Cambria" w:eastAsia="Times New Roman" w:hAnsi="Cambria" w:cs="Times New Roman"/>
                <w:b/>
                <w:bCs/>
                <w:noProof/>
                <w:lang w:eastAsia="it-IT"/>
              </w:rPr>
              <w:t>Dotazione finanziaria</w:t>
            </w:r>
            <w:r w:rsidR="004649AD">
              <w:rPr>
                <w:noProof/>
                <w:webHidden/>
              </w:rPr>
              <w:tab/>
            </w:r>
            <w:r w:rsidR="004649AD">
              <w:rPr>
                <w:noProof/>
                <w:webHidden/>
              </w:rPr>
              <w:fldChar w:fldCharType="begin"/>
            </w:r>
            <w:r w:rsidR="004649AD">
              <w:rPr>
                <w:noProof/>
                <w:webHidden/>
              </w:rPr>
              <w:instrText xml:space="preserve"> PAGEREF _Toc457309583 \h </w:instrText>
            </w:r>
            <w:r w:rsidR="004649AD">
              <w:rPr>
                <w:noProof/>
                <w:webHidden/>
              </w:rPr>
            </w:r>
            <w:r w:rsidR="004649AD">
              <w:rPr>
                <w:noProof/>
                <w:webHidden/>
              </w:rPr>
              <w:fldChar w:fldCharType="separate"/>
            </w:r>
            <w:r w:rsidR="00000860">
              <w:rPr>
                <w:noProof/>
                <w:webHidden/>
              </w:rPr>
              <w:t>6</w:t>
            </w:r>
            <w:r w:rsidR="004649AD">
              <w:rPr>
                <w:noProof/>
                <w:webHidden/>
              </w:rPr>
              <w:fldChar w:fldCharType="end"/>
            </w:r>
          </w:hyperlink>
        </w:p>
        <w:p w:rsidR="004649AD" w:rsidRDefault="00720F0F">
          <w:pPr>
            <w:pStyle w:val="Sommario1"/>
            <w:tabs>
              <w:tab w:val="left" w:pos="440"/>
              <w:tab w:val="right" w:leader="dot" w:pos="9742"/>
            </w:tabs>
            <w:rPr>
              <w:rFonts w:eastAsiaTheme="minorEastAsia"/>
              <w:noProof/>
              <w:lang w:eastAsia="it-IT"/>
            </w:rPr>
          </w:pPr>
          <w:hyperlink w:anchor="_Toc457309584" w:history="1">
            <w:r w:rsidR="004649AD" w:rsidRPr="00406EFD">
              <w:rPr>
                <w:rStyle w:val="Collegamentoipertestuale"/>
                <w:rFonts w:ascii="Cambria" w:eastAsia="Times New Roman" w:hAnsi="Cambria" w:cs="Times New Roman"/>
                <w:b/>
                <w:bCs/>
                <w:noProof/>
                <w:lang w:eastAsia="it-IT"/>
              </w:rPr>
              <w:t>5.</w:t>
            </w:r>
            <w:r w:rsidR="004649AD">
              <w:rPr>
                <w:rFonts w:eastAsiaTheme="minorEastAsia"/>
                <w:noProof/>
                <w:lang w:eastAsia="it-IT"/>
              </w:rPr>
              <w:tab/>
            </w:r>
            <w:r w:rsidR="004649AD" w:rsidRPr="00406EFD">
              <w:rPr>
                <w:rStyle w:val="Collegamentoipertestuale"/>
                <w:rFonts w:ascii="Cambria" w:eastAsia="Times New Roman" w:hAnsi="Cambria" w:cs="Times New Roman"/>
                <w:b/>
                <w:bCs/>
                <w:noProof/>
                <w:lang w:eastAsia="it-IT"/>
              </w:rPr>
              <w:t>Descrizione del tipo di intervento</w:t>
            </w:r>
            <w:r w:rsidR="004649AD">
              <w:rPr>
                <w:noProof/>
                <w:webHidden/>
              </w:rPr>
              <w:tab/>
            </w:r>
            <w:r w:rsidR="004649AD">
              <w:rPr>
                <w:noProof/>
                <w:webHidden/>
              </w:rPr>
              <w:fldChar w:fldCharType="begin"/>
            </w:r>
            <w:r w:rsidR="004649AD">
              <w:rPr>
                <w:noProof/>
                <w:webHidden/>
              </w:rPr>
              <w:instrText xml:space="preserve"> PAGEREF _Toc457309584 \h </w:instrText>
            </w:r>
            <w:r w:rsidR="004649AD">
              <w:rPr>
                <w:noProof/>
                <w:webHidden/>
              </w:rPr>
            </w:r>
            <w:r w:rsidR="004649AD">
              <w:rPr>
                <w:noProof/>
                <w:webHidden/>
              </w:rPr>
              <w:fldChar w:fldCharType="separate"/>
            </w:r>
            <w:r w:rsidR="00000860">
              <w:rPr>
                <w:noProof/>
                <w:webHidden/>
              </w:rPr>
              <w:t>6</w:t>
            </w:r>
            <w:r w:rsidR="004649AD">
              <w:rPr>
                <w:noProof/>
                <w:webHidden/>
              </w:rPr>
              <w:fldChar w:fldCharType="end"/>
            </w:r>
          </w:hyperlink>
        </w:p>
        <w:p w:rsidR="004649AD" w:rsidRDefault="00720F0F">
          <w:pPr>
            <w:pStyle w:val="Sommario2"/>
            <w:tabs>
              <w:tab w:val="left" w:pos="880"/>
              <w:tab w:val="right" w:leader="dot" w:pos="9742"/>
            </w:tabs>
            <w:rPr>
              <w:rFonts w:eastAsiaTheme="minorEastAsia"/>
              <w:noProof/>
              <w:lang w:eastAsia="it-IT"/>
            </w:rPr>
          </w:pPr>
          <w:hyperlink w:anchor="_Toc457309585" w:history="1">
            <w:r w:rsidR="004649AD" w:rsidRPr="00406EFD">
              <w:rPr>
                <w:rStyle w:val="Collegamentoipertestuale"/>
                <w:rFonts w:ascii="Cambria" w:eastAsia="Times New Roman" w:hAnsi="Cambria"/>
                <w:b/>
                <w:noProof/>
                <w:lang w:eastAsia="it-IT"/>
              </w:rPr>
              <w:t>5.1</w:t>
            </w:r>
            <w:r w:rsidR="004649AD">
              <w:rPr>
                <w:rFonts w:eastAsiaTheme="minorEastAsia"/>
                <w:noProof/>
                <w:lang w:eastAsia="it-IT"/>
              </w:rPr>
              <w:tab/>
            </w:r>
            <w:r w:rsidR="004649AD" w:rsidRPr="00406EFD">
              <w:rPr>
                <w:rStyle w:val="Collegamentoipertestuale"/>
                <w:rFonts w:ascii="Cambria" w:eastAsia="Times New Roman" w:hAnsi="Cambria"/>
                <w:b/>
                <w:noProof/>
                <w:lang w:eastAsia="it-IT"/>
              </w:rPr>
              <w:t>Condizioni di ammissibilità all’aiuto</w:t>
            </w:r>
            <w:r w:rsidR="004649AD">
              <w:rPr>
                <w:noProof/>
                <w:webHidden/>
              </w:rPr>
              <w:tab/>
            </w:r>
            <w:r w:rsidR="004649AD">
              <w:rPr>
                <w:noProof/>
                <w:webHidden/>
              </w:rPr>
              <w:fldChar w:fldCharType="begin"/>
            </w:r>
            <w:r w:rsidR="004649AD">
              <w:rPr>
                <w:noProof/>
                <w:webHidden/>
              </w:rPr>
              <w:instrText xml:space="preserve"> PAGEREF _Toc457309585 \h </w:instrText>
            </w:r>
            <w:r w:rsidR="004649AD">
              <w:rPr>
                <w:noProof/>
                <w:webHidden/>
              </w:rPr>
            </w:r>
            <w:r w:rsidR="004649AD">
              <w:rPr>
                <w:noProof/>
                <w:webHidden/>
              </w:rPr>
              <w:fldChar w:fldCharType="separate"/>
            </w:r>
            <w:r w:rsidR="00000860">
              <w:rPr>
                <w:noProof/>
                <w:webHidden/>
              </w:rPr>
              <w:t>6</w:t>
            </w:r>
            <w:r w:rsidR="004649AD">
              <w:rPr>
                <w:noProof/>
                <w:webHidden/>
              </w:rPr>
              <w:fldChar w:fldCharType="end"/>
            </w:r>
          </w:hyperlink>
        </w:p>
        <w:p w:rsidR="004649AD" w:rsidRDefault="00720F0F">
          <w:pPr>
            <w:pStyle w:val="Sommario3"/>
            <w:tabs>
              <w:tab w:val="left" w:pos="1100"/>
              <w:tab w:val="right" w:leader="dot" w:pos="9742"/>
            </w:tabs>
            <w:rPr>
              <w:rFonts w:eastAsiaTheme="minorEastAsia"/>
              <w:noProof/>
              <w:lang w:eastAsia="it-IT"/>
            </w:rPr>
          </w:pPr>
          <w:hyperlink w:anchor="_Toc457309586" w:history="1">
            <w:r w:rsidR="004649AD" w:rsidRPr="00406EFD">
              <w:rPr>
                <w:rStyle w:val="Collegamentoipertestuale"/>
                <w:rFonts w:ascii="Cambria" w:eastAsia="Times New Roman" w:hAnsi="Cambria" w:cs="Times New Roman"/>
                <w:bCs/>
                <w:i/>
                <w:noProof/>
              </w:rPr>
              <w:t>5.1.1</w:t>
            </w:r>
            <w:r w:rsidR="004649AD">
              <w:rPr>
                <w:rFonts w:eastAsiaTheme="minorEastAsia"/>
                <w:noProof/>
                <w:lang w:eastAsia="it-IT"/>
              </w:rPr>
              <w:tab/>
            </w:r>
            <w:r w:rsidR="004649AD" w:rsidRPr="00406EFD">
              <w:rPr>
                <w:rStyle w:val="Collegamentoipertestuale"/>
                <w:rFonts w:ascii="Cambria" w:eastAsia="Times New Roman" w:hAnsi="Cambria" w:cs="Times New Roman"/>
                <w:bCs/>
                <w:i/>
                <w:noProof/>
              </w:rPr>
              <w:t>Requisiti del soggetto richiedente</w:t>
            </w:r>
            <w:r w:rsidR="004649AD">
              <w:rPr>
                <w:noProof/>
                <w:webHidden/>
              </w:rPr>
              <w:tab/>
            </w:r>
            <w:r w:rsidR="004649AD">
              <w:rPr>
                <w:noProof/>
                <w:webHidden/>
              </w:rPr>
              <w:fldChar w:fldCharType="begin"/>
            </w:r>
            <w:r w:rsidR="004649AD">
              <w:rPr>
                <w:noProof/>
                <w:webHidden/>
              </w:rPr>
              <w:instrText xml:space="preserve"> PAGEREF _Toc457309586 \h </w:instrText>
            </w:r>
            <w:r w:rsidR="004649AD">
              <w:rPr>
                <w:noProof/>
                <w:webHidden/>
              </w:rPr>
            </w:r>
            <w:r w:rsidR="004649AD">
              <w:rPr>
                <w:noProof/>
                <w:webHidden/>
              </w:rPr>
              <w:fldChar w:fldCharType="separate"/>
            </w:r>
            <w:r w:rsidR="00000860">
              <w:rPr>
                <w:noProof/>
                <w:webHidden/>
              </w:rPr>
              <w:t>6</w:t>
            </w:r>
            <w:r w:rsidR="004649AD">
              <w:rPr>
                <w:noProof/>
                <w:webHidden/>
              </w:rPr>
              <w:fldChar w:fldCharType="end"/>
            </w:r>
          </w:hyperlink>
        </w:p>
        <w:p w:rsidR="004649AD" w:rsidRDefault="00720F0F">
          <w:pPr>
            <w:pStyle w:val="Sommario3"/>
            <w:tabs>
              <w:tab w:val="left" w:pos="1100"/>
              <w:tab w:val="right" w:leader="dot" w:pos="9742"/>
            </w:tabs>
            <w:rPr>
              <w:rFonts w:eastAsiaTheme="minorEastAsia"/>
              <w:noProof/>
              <w:lang w:eastAsia="it-IT"/>
            </w:rPr>
          </w:pPr>
          <w:hyperlink w:anchor="_Toc457309587" w:history="1">
            <w:r w:rsidR="004649AD" w:rsidRPr="00406EFD">
              <w:rPr>
                <w:rStyle w:val="Collegamentoipertestuale"/>
                <w:rFonts w:ascii="Cambria" w:eastAsia="Times New Roman" w:hAnsi="Cambria" w:cs="Times New Roman"/>
                <w:bCs/>
                <w:i/>
                <w:noProof/>
              </w:rPr>
              <w:t>5.1.2</w:t>
            </w:r>
            <w:r w:rsidR="004649AD">
              <w:rPr>
                <w:rFonts w:eastAsiaTheme="minorEastAsia"/>
                <w:noProof/>
                <w:lang w:eastAsia="it-IT"/>
              </w:rPr>
              <w:tab/>
            </w:r>
            <w:r w:rsidR="004649AD" w:rsidRPr="00406EFD">
              <w:rPr>
                <w:rStyle w:val="Collegamentoipertestuale"/>
                <w:rFonts w:ascii="Cambria" w:eastAsia="Times New Roman" w:hAnsi="Cambria" w:cs="Times New Roman"/>
                <w:bCs/>
                <w:i/>
                <w:noProof/>
              </w:rPr>
              <w:t>Requisiti del progetto</w:t>
            </w:r>
            <w:r w:rsidR="004649AD">
              <w:rPr>
                <w:noProof/>
                <w:webHidden/>
              </w:rPr>
              <w:tab/>
            </w:r>
            <w:r w:rsidR="004649AD">
              <w:rPr>
                <w:noProof/>
                <w:webHidden/>
              </w:rPr>
              <w:fldChar w:fldCharType="begin"/>
            </w:r>
            <w:r w:rsidR="004649AD">
              <w:rPr>
                <w:noProof/>
                <w:webHidden/>
              </w:rPr>
              <w:instrText xml:space="preserve"> PAGEREF _Toc457309587 \h </w:instrText>
            </w:r>
            <w:r w:rsidR="004649AD">
              <w:rPr>
                <w:noProof/>
                <w:webHidden/>
              </w:rPr>
            </w:r>
            <w:r w:rsidR="004649AD">
              <w:rPr>
                <w:noProof/>
                <w:webHidden/>
              </w:rPr>
              <w:fldChar w:fldCharType="separate"/>
            </w:r>
            <w:r w:rsidR="00000860">
              <w:rPr>
                <w:noProof/>
                <w:webHidden/>
              </w:rPr>
              <w:t>7</w:t>
            </w:r>
            <w:r w:rsidR="004649AD">
              <w:rPr>
                <w:noProof/>
                <w:webHidden/>
              </w:rPr>
              <w:fldChar w:fldCharType="end"/>
            </w:r>
          </w:hyperlink>
        </w:p>
        <w:p w:rsidR="004649AD" w:rsidRDefault="00720F0F">
          <w:pPr>
            <w:pStyle w:val="Sommario2"/>
            <w:tabs>
              <w:tab w:val="left" w:pos="880"/>
              <w:tab w:val="right" w:leader="dot" w:pos="9742"/>
            </w:tabs>
            <w:rPr>
              <w:rFonts w:eastAsiaTheme="minorEastAsia"/>
              <w:noProof/>
              <w:lang w:eastAsia="it-IT"/>
            </w:rPr>
          </w:pPr>
          <w:hyperlink w:anchor="_Toc457309588" w:history="1">
            <w:r w:rsidR="004649AD" w:rsidRPr="00406EFD">
              <w:rPr>
                <w:rStyle w:val="Collegamentoipertestuale"/>
                <w:rFonts w:ascii="Cambria" w:eastAsia="Times New Roman" w:hAnsi="Cambria" w:cstheme="minorHAnsi"/>
                <w:b/>
                <w:noProof/>
                <w:lang w:eastAsia="it-IT"/>
              </w:rPr>
              <w:t>5.2</w:t>
            </w:r>
            <w:r w:rsidR="004649AD">
              <w:rPr>
                <w:rFonts w:eastAsiaTheme="minorEastAsia"/>
                <w:noProof/>
                <w:lang w:eastAsia="it-IT"/>
              </w:rPr>
              <w:tab/>
            </w:r>
            <w:r w:rsidR="004649AD" w:rsidRPr="00406EFD">
              <w:rPr>
                <w:rStyle w:val="Collegamentoipertestuale"/>
                <w:rFonts w:ascii="Cambria" w:eastAsia="Times New Roman" w:hAnsi="Cambria" w:cstheme="minorHAnsi"/>
                <w:b/>
                <w:noProof/>
                <w:lang w:eastAsia="it-IT"/>
              </w:rPr>
              <w:t>Tipologia dell’intervento</w:t>
            </w:r>
            <w:r w:rsidR="004649AD">
              <w:rPr>
                <w:noProof/>
                <w:webHidden/>
              </w:rPr>
              <w:tab/>
            </w:r>
            <w:r w:rsidR="004649AD">
              <w:rPr>
                <w:noProof/>
                <w:webHidden/>
              </w:rPr>
              <w:fldChar w:fldCharType="begin"/>
            </w:r>
            <w:r w:rsidR="004649AD">
              <w:rPr>
                <w:noProof/>
                <w:webHidden/>
              </w:rPr>
              <w:instrText xml:space="preserve"> PAGEREF _Toc457309588 \h </w:instrText>
            </w:r>
            <w:r w:rsidR="004649AD">
              <w:rPr>
                <w:noProof/>
                <w:webHidden/>
              </w:rPr>
            </w:r>
            <w:r w:rsidR="004649AD">
              <w:rPr>
                <w:noProof/>
                <w:webHidden/>
              </w:rPr>
              <w:fldChar w:fldCharType="separate"/>
            </w:r>
            <w:r w:rsidR="00000860">
              <w:rPr>
                <w:noProof/>
                <w:webHidden/>
              </w:rPr>
              <w:t>7</w:t>
            </w:r>
            <w:r w:rsidR="004649AD">
              <w:rPr>
                <w:noProof/>
                <w:webHidden/>
              </w:rPr>
              <w:fldChar w:fldCharType="end"/>
            </w:r>
          </w:hyperlink>
        </w:p>
        <w:p w:rsidR="004649AD" w:rsidRDefault="00720F0F">
          <w:pPr>
            <w:pStyle w:val="Sommario2"/>
            <w:tabs>
              <w:tab w:val="left" w:pos="880"/>
              <w:tab w:val="right" w:leader="dot" w:pos="9742"/>
            </w:tabs>
            <w:rPr>
              <w:rFonts w:eastAsiaTheme="minorEastAsia"/>
              <w:noProof/>
              <w:lang w:eastAsia="it-IT"/>
            </w:rPr>
          </w:pPr>
          <w:hyperlink w:anchor="_Toc457309589" w:history="1">
            <w:r w:rsidR="004649AD" w:rsidRPr="00406EFD">
              <w:rPr>
                <w:rStyle w:val="Collegamentoipertestuale"/>
                <w:rFonts w:ascii="Cambria" w:eastAsia="Times New Roman" w:hAnsi="Cambria"/>
                <w:b/>
                <w:noProof/>
                <w:lang w:eastAsia="it-IT"/>
              </w:rPr>
              <w:t>5.3</w:t>
            </w:r>
            <w:r w:rsidR="004649AD">
              <w:rPr>
                <w:rFonts w:eastAsiaTheme="minorEastAsia"/>
                <w:noProof/>
                <w:lang w:eastAsia="it-IT"/>
              </w:rPr>
              <w:tab/>
            </w:r>
            <w:r w:rsidR="004649AD" w:rsidRPr="00406EFD">
              <w:rPr>
                <w:rStyle w:val="Collegamentoipertestuale"/>
                <w:rFonts w:ascii="Cambria" w:eastAsia="Times New Roman" w:hAnsi="Cambria"/>
                <w:b/>
                <w:noProof/>
                <w:lang w:eastAsia="it-IT"/>
              </w:rPr>
              <w:t>Spese ammissibili e non ammissibili</w:t>
            </w:r>
            <w:r w:rsidR="004649AD">
              <w:rPr>
                <w:noProof/>
                <w:webHidden/>
              </w:rPr>
              <w:tab/>
            </w:r>
            <w:r w:rsidR="004649AD">
              <w:rPr>
                <w:noProof/>
                <w:webHidden/>
              </w:rPr>
              <w:fldChar w:fldCharType="begin"/>
            </w:r>
            <w:r w:rsidR="004649AD">
              <w:rPr>
                <w:noProof/>
                <w:webHidden/>
              </w:rPr>
              <w:instrText xml:space="preserve"> PAGEREF _Toc457309589 \h </w:instrText>
            </w:r>
            <w:r w:rsidR="004649AD">
              <w:rPr>
                <w:noProof/>
                <w:webHidden/>
              </w:rPr>
            </w:r>
            <w:r w:rsidR="004649AD">
              <w:rPr>
                <w:noProof/>
                <w:webHidden/>
              </w:rPr>
              <w:fldChar w:fldCharType="separate"/>
            </w:r>
            <w:r w:rsidR="00000860">
              <w:rPr>
                <w:noProof/>
                <w:webHidden/>
              </w:rPr>
              <w:t>8</w:t>
            </w:r>
            <w:r w:rsidR="004649AD">
              <w:rPr>
                <w:noProof/>
                <w:webHidden/>
              </w:rPr>
              <w:fldChar w:fldCharType="end"/>
            </w:r>
          </w:hyperlink>
        </w:p>
        <w:p w:rsidR="004649AD" w:rsidRDefault="00720F0F">
          <w:pPr>
            <w:pStyle w:val="Sommario3"/>
            <w:tabs>
              <w:tab w:val="left" w:pos="1100"/>
              <w:tab w:val="right" w:leader="dot" w:pos="9742"/>
            </w:tabs>
            <w:rPr>
              <w:rFonts w:eastAsiaTheme="minorEastAsia"/>
              <w:noProof/>
              <w:lang w:eastAsia="it-IT"/>
            </w:rPr>
          </w:pPr>
          <w:hyperlink w:anchor="_Toc457309590" w:history="1">
            <w:r w:rsidR="004649AD" w:rsidRPr="00406EFD">
              <w:rPr>
                <w:rStyle w:val="Collegamentoipertestuale"/>
                <w:rFonts w:ascii="Cambria" w:eastAsia="Times New Roman" w:hAnsi="Cambria" w:cs="Times New Roman"/>
                <w:bCs/>
                <w:i/>
                <w:noProof/>
              </w:rPr>
              <w:t>5.3.1</w:t>
            </w:r>
            <w:r w:rsidR="004649AD">
              <w:rPr>
                <w:rFonts w:eastAsiaTheme="minorEastAsia"/>
                <w:noProof/>
                <w:lang w:eastAsia="it-IT"/>
              </w:rPr>
              <w:tab/>
            </w:r>
            <w:r w:rsidR="004649AD" w:rsidRPr="00406EFD">
              <w:rPr>
                <w:rStyle w:val="Collegamentoipertestuale"/>
                <w:rFonts w:ascii="Cambria" w:eastAsia="Times New Roman" w:hAnsi="Cambria" w:cs="Times New Roman"/>
                <w:bCs/>
                <w:i/>
                <w:noProof/>
              </w:rPr>
              <w:t>Spese ammissibili</w:t>
            </w:r>
            <w:r w:rsidR="004649AD">
              <w:rPr>
                <w:noProof/>
                <w:webHidden/>
              </w:rPr>
              <w:tab/>
            </w:r>
            <w:r w:rsidR="004649AD">
              <w:rPr>
                <w:noProof/>
                <w:webHidden/>
              </w:rPr>
              <w:fldChar w:fldCharType="begin"/>
            </w:r>
            <w:r w:rsidR="004649AD">
              <w:rPr>
                <w:noProof/>
                <w:webHidden/>
              </w:rPr>
              <w:instrText xml:space="preserve"> PAGEREF _Toc457309590 \h </w:instrText>
            </w:r>
            <w:r w:rsidR="004649AD">
              <w:rPr>
                <w:noProof/>
                <w:webHidden/>
              </w:rPr>
            </w:r>
            <w:r w:rsidR="004649AD">
              <w:rPr>
                <w:noProof/>
                <w:webHidden/>
              </w:rPr>
              <w:fldChar w:fldCharType="separate"/>
            </w:r>
            <w:r w:rsidR="00000860">
              <w:rPr>
                <w:noProof/>
                <w:webHidden/>
              </w:rPr>
              <w:t>8</w:t>
            </w:r>
            <w:r w:rsidR="004649AD">
              <w:rPr>
                <w:noProof/>
                <w:webHidden/>
              </w:rPr>
              <w:fldChar w:fldCharType="end"/>
            </w:r>
          </w:hyperlink>
        </w:p>
        <w:p w:rsidR="004649AD" w:rsidRDefault="00720F0F">
          <w:pPr>
            <w:pStyle w:val="Sommario3"/>
            <w:tabs>
              <w:tab w:val="left" w:pos="1100"/>
              <w:tab w:val="right" w:leader="dot" w:pos="9742"/>
            </w:tabs>
            <w:rPr>
              <w:rFonts w:eastAsiaTheme="minorEastAsia"/>
              <w:noProof/>
              <w:lang w:eastAsia="it-IT"/>
            </w:rPr>
          </w:pPr>
          <w:hyperlink w:anchor="_Toc457309591" w:history="1">
            <w:r w:rsidR="004649AD" w:rsidRPr="00406EFD">
              <w:rPr>
                <w:rStyle w:val="Collegamentoipertestuale"/>
                <w:rFonts w:ascii="Cambria" w:eastAsia="Times New Roman" w:hAnsi="Cambria" w:cs="Times New Roman"/>
                <w:bCs/>
                <w:i/>
                <w:noProof/>
              </w:rPr>
              <w:t>5.3.2</w:t>
            </w:r>
            <w:r w:rsidR="004649AD">
              <w:rPr>
                <w:rFonts w:eastAsiaTheme="minorEastAsia"/>
                <w:noProof/>
                <w:lang w:eastAsia="it-IT"/>
              </w:rPr>
              <w:tab/>
            </w:r>
            <w:r w:rsidR="004649AD" w:rsidRPr="00406EFD">
              <w:rPr>
                <w:rStyle w:val="Collegamentoipertestuale"/>
                <w:rFonts w:ascii="Cambria" w:eastAsia="Times New Roman" w:hAnsi="Cambria" w:cs="Times New Roman"/>
                <w:bCs/>
                <w:i/>
                <w:noProof/>
              </w:rPr>
              <w:t>Spese non ammissibili</w:t>
            </w:r>
            <w:r w:rsidR="004649AD">
              <w:rPr>
                <w:noProof/>
                <w:webHidden/>
              </w:rPr>
              <w:tab/>
            </w:r>
            <w:r w:rsidR="004649AD">
              <w:rPr>
                <w:noProof/>
                <w:webHidden/>
              </w:rPr>
              <w:fldChar w:fldCharType="begin"/>
            </w:r>
            <w:r w:rsidR="004649AD">
              <w:rPr>
                <w:noProof/>
                <w:webHidden/>
              </w:rPr>
              <w:instrText xml:space="preserve"> PAGEREF _Toc457309591 \h </w:instrText>
            </w:r>
            <w:r w:rsidR="004649AD">
              <w:rPr>
                <w:noProof/>
                <w:webHidden/>
              </w:rPr>
            </w:r>
            <w:r w:rsidR="004649AD">
              <w:rPr>
                <w:noProof/>
                <w:webHidden/>
              </w:rPr>
              <w:fldChar w:fldCharType="separate"/>
            </w:r>
            <w:r w:rsidR="00000860">
              <w:rPr>
                <w:noProof/>
                <w:webHidden/>
              </w:rPr>
              <w:t>10</w:t>
            </w:r>
            <w:r w:rsidR="004649AD">
              <w:rPr>
                <w:noProof/>
                <w:webHidden/>
              </w:rPr>
              <w:fldChar w:fldCharType="end"/>
            </w:r>
          </w:hyperlink>
        </w:p>
        <w:p w:rsidR="004649AD" w:rsidRDefault="00720F0F">
          <w:pPr>
            <w:pStyle w:val="Sommario2"/>
            <w:tabs>
              <w:tab w:val="left" w:pos="880"/>
              <w:tab w:val="right" w:leader="dot" w:pos="9742"/>
            </w:tabs>
            <w:rPr>
              <w:rFonts w:eastAsiaTheme="minorEastAsia"/>
              <w:noProof/>
              <w:lang w:eastAsia="it-IT"/>
            </w:rPr>
          </w:pPr>
          <w:hyperlink w:anchor="_Toc457309592" w:history="1">
            <w:r w:rsidR="004649AD" w:rsidRPr="00406EFD">
              <w:rPr>
                <w:rStyle w:val="Collegamentoipertestuale"/>
                <w:rFonts w:ascii="Cambria" w:eastAsia="Times New Roman" w:hAnsi="Cambria" w:cstheme="minorHAnsi"/>
                <w:b/>
                <w:noProof/>
                <w:lang w:eastAsia="it-IT"/>
              </w:rPr>
              <w:t>5.4</w:t>
            </w:r>
            <w:r w:rsidR="004649AD">
              <w:rPr>
                <w:rFonts w:eastAsiaTheme="minorEastAsia"/>
                <w:noProof/>
                <w:lang w:eastAsia="it-IT"/>
              </w:rPr>
              <w:tab/>
            </w:r>
            <w:r w:rsidR="004649AD" w:rsidRPr="00406EFD">
              <w:rPr>
                <w:rStyle w:val="Collegamentoipertestuale"/>
                <w:rFonts w:ascii="Cambria" w:eastAsia="Times New Roman" w:hAnsi="Cambria" w:cstheme="minorHAnsi"/>
                <w:b/>
                <w:noProof/>
                <w:lang w:eastAsia="it-IT"/>
              </w:rPr>
              <w:t>Importi ammissibili e percentuali di aiuto</w:t>
            </w:r>
            <w:r w:rsidR="004649AD">
              <w:rPr>
                <w:noProof/>
                <w:webHidden/>
              </w:rPr>
              <w:tab/>
            </w:r>
            <w:r w:rsidR="004649AD">
              <w:rPr>
                <w:noProof/>
                <w:webHidden/>
              </w:rPr>
              <w:fldChar w:fldCharType="begin"/>
            </w:r>
            <w:r w:rsidR="004649AD">
              <w:rPr>
                <w:noProof/>
                <w:webHidden/>
              </w:rPr>
              <w:instrText xml:space="preserve"> PAGEREF _Toc457309592 \h </w:instrText>
            </w:r>
            <w:r w:rsidR="004649AD">
              <w:rPr>
                <w:noProof/>
                <w:webHidden/>
              </w:rPr>
            </w:r>
            <w:r w:rsidR="004649AD">
              <w:rPr>
                <w:noProof/>
                <w:webHidden/>
              </w:rPr>
              <w:fldChar w:fldCharType="separate"/>
            </w:r>
            <w:r w:rsidR="00000860">
              <w:rPr>
                <w:noProof/>
                <w:webHidden/>
              </w:rPr>
              <w:t>10</w:t>
            </w:r>
            <w:r w:rsidR="004649AD">
              <w:rPr>
                <w:noProof/>
                <w:webHidden/>
              </w:rPr>
              <w:fldChar w:fldCharType="end"/>
            </w:r>
          </w:hyperlink>
        </w:p>
        <w:p w:rsidR="004649AD" w:rsidRDefault="00720F0F">
          <w:pPr>
            <w:pStyle w:val="Sommario3"/>
            <w:tabs>
              <w:tab w:val="right" w:leader="dot" w:pos="9742"/>
            </w:tabs>
            <w:rPr>
              <w:rFonts w:eastAsiaTheme="minorEastAsia"/>
              <w:noProof/>
              <w:lang w:eastAsia="it-IT"/>
            </w:rPr>
          </w:pPr>
          <w:hyperlink w:anchor="_Toc457309593" w:history="1">
            <w:r w:rsidR="004649AD" w:rsidRPr="00406EFD">
              <w:rPr>
                <w:rStyle w:val="Collegamentoipertestuale"/>
                <w:rFonts w:ascii="Cambria" w:eastAsia="Times New Roman" w:hAnsi="Cambria" w:cs="Times New Roman"/>
                <w:bCs/>
                <w:i/>
                <w:noProof/>
              </w:rPr>
              <w:t>5.4.1 Entità dell’aiuto</w:t>
            </w:r>
            <w:r w:rsidR="004649AD">
              <w:rPr>
                <w:noProof/>
                <w:webHidden/>
              </w:rPr>
              <w:tab/>
            </w:r>
            <w:r w:rsidR="004649AD">
              <w:rPr>
                <w:noProof/>
                <w:webHidden/>
              </w:rPr>
              <w:fldChar w:fldCharType="begin"/>
            </w:r>
            <w:r w:rsidR="004649AD">
              <w:rPr>
                <w:noProof/>
                <w:webHidden/>
              </w:rPr>
              <w:instrText xml:space="preserve"> PAGEREF _Toc457309593 \h </w:instrText>
            </w:r>
            <w:r w:rsidR="004649AD">
              <w:rPr>
                <w:noProof/>
                <w:webHidden/>
              </w:rPr>
            </w:r>
            <w:r w:rsidR="004649AD">
              <w:rPr>
                <w:noProof/>
                <w:webHidden/>
              </w:rPr>
              <w:fldChar w:fldCharType="separate"/>
            </w:r>
            <w:r w:rsidR="00000860">
              <w:rPr>
                <w:noProof/>
                <w:webHidden/>
              </w:rPr>
              <w:t>10</w:t>
            </w:r>
            <w:r w:rsidR="004649AD">
              <w:rPr>
                <w:noProof/>
                <w:webHidden/>
              </w:rPr>
              <w:fldChar w:fldCharType="end"/>
            </w:r>
          </w:hyperlink>
        </w:p>
        <w:p w:rsidR="004649AD" w:rsidRDefault="00720F0F">
          <w:pPr>
            <w:pStyle w:val="Sommario2"/>
            <w:tabs>
              <w:tab w:val="left" w:pos="880"/>
              <w:tab w:val="right" w:leader="dot" w:pos="9742"/>
            </w:tabs>
            <w:rPr>
              <w:rFonts w:eastAsiaTheme="minorEastAsia"/>
              <w:noProof/>
              <w:lang w:eastAsia="it-IT"/>
            </w:rPr>
          </w:pPr>
          <w:hyperlink w:anchor="_Toc457309594" w:history="1">
            <w:r w:rsidR="004649AD" w:rsidRPr="00406EFD">
              <w:rPr>
                <w:rStyle w:val="Collegamentoipertestuale"/>
                <w:rFonts w:ascii="Cambria" w:eastAsia="Times New Roman" w:hAnsi="Cambria"/>
                <w:b/>
                <w:noProof/>
                <w:lang w:eastAsia="it-IT"/>
              </w:rPr>
              <w:t>5.5</w:t>
            </w:r>
            <w:r w:rsidR="004649AD">
              <w:rPr>
                <w:rFonts w:eastAsiaTheme="minorEastAsia"/>
                <w:noProof/>
                <w:lang w:eastAsia="it-IT"/>
              </w:rPr>
              <w:tab/>
            </w:r>
            <w:r w:rsidR="004649AD" w:rsidRPr="00406EFD">
              <w:rPr>
                <w:rStyle w:val="Collegamentoipertestuale"/>
                <w:rFonts w:ascii="Cambria" w:eastAsia="Times New Roman" w:hAnsi="Cambria"/>
                <w:b/>
                <w:noProof/>
                <w:lang w:eastAsia="it-IT"/>
              </w:rPr>
              <w:t>Selezione delle domande di aiuto</w:t>
            </w:r>
            <w:r w:rsidR="004649AD">
              <w:rPr>
                <w:noProof/>
                <w:webHidden/>
              </w:rPr>
              <w:tab/>
            </w:r>
            <w:r w:rsidR="004649AD">
              <w:rPr>
                <w:noProof/>
                <w:webHidden/>
              </w:rPr>
              <w:fldChar w:fldCharType="begin"/>
            </w:r>
            <w:r w:rsidR="004649AD">
              <w:rPr>
                <w:noProof/>
                <w:webHidden/>
              </w:rPr>
              <w:instrText xml:space="preserve"> PAGEREF _Toc457309594 \h </w:instrText>
            </w:r>
            <w:r w:rsidR="004649AD">
              <w:rPr>
                <w:noProof/>
                <w:webHidden/>
              </w:rPr>
            </w:r>
            <w:r w:rsidR="004649AD">
              <w:rPr>
                <w:noProof/>
                <w:webHidden/>
              </w:rPr>
              <w:fldChar w:fldCharType="separate"/>
            </w:r>
            <w:r w:rsidR="00000860">
              <w:rPr>
                <w:noProof/>
                <w:webHidden/>
              </w:rPr>
              <w:t>11</w:t>
            </w:r>
            <w:r w:rsidR="004649AD">
              <w:rPr>
                <w:noProof/>
                <w:webHidden/>
              </w:rPr>
              <w:fldChar w:fldCharType="end"/>
            </w:r>
          </w:hyperlink>
        </w:p>
        <w:p w:rsidR="004649AD" w:rsidRDefault="00720F0F">
          <w:pPr>
            <w:pStyle w:val="Sommario3"/>
            <w:tabs>
              <w:tab w:val="left" w:pos="1100"/>
              <w:tab w:val="right" w:leader="dot" w:pos="9742"/>
            </w:tabs>
            <w:rPr>
              <w:rFonts w:eastAsiaTheme="minorEastAsia"/>
              <w:noProof/>
              <w:lang w:eastAsia="it-IT"/>
            </w:rPr>
          </w:pPr>
          <w:hyperlink w:anchor="_Toc457309595" w:history="1">
            <w:r w:rsidR="004649AD" w:rsidRPr="00406EFD">
              <w:rPr>
                <w:rStyle w:val="Collegamentoipertestuale"/>
                <w:rFonts w:ascii="Cambria" w:eastAsia="Times New Roman" w:hAnsi="Cambria" w:cs="Times New Roman"/>
                <w:bCs/>
                <w:i/>
                <w:noProof/>
              </w:rPr>
              <w:t>5.5.1</w:t>
            </w:r>
            <w:r w:rsidR="004649AD">
              <w:rPr>
                <w:rFonts w:eastAsiaTheme="minorEastAsia"/>
                <w:noProof/>
                <w:lang w:eastAsia="it-IT"/>
              </w:rPr>
              <w:tab/>
            </w:r>
            <w:r w:rsidR="004649AD" w:rsidRPr="00406EFD">
              <w:rPr>
                <w:rStyle w:val="Collegamentoipertestuale"/>
                <w:rFonts w:ascii="Cambria" w:eastAsia="Times New Roman" w:hAnsi="Cambria" w:cs="Times New Roman"/>
                <w:bCs/>
                <w:i/>
                <w:noProof/>
              </w:rPr>
              <w:t>Criteri utilizzati per la selezione delle domande</w:t>
            </w:r>
            <w:r w:rsidR="004649AD">
              <w:rPr>
                <w:noProof/>
                <w:webHidden/>
              </w:rPr>
              <w:tab/>
            </w:r>
            <w:r w:rsidR="004649AD">
              <w:rPr>
                <w:noProof/>
                <w:webHidden/>
              </w:rPr>
              <w:fldChar w:fldCharType="begin"/>
            </w:r>
            <w:r w:rsidR="004649AD">
              <w:rPr>
                <w:noProof/>
                <w:webHidden/>
              </w:rPr>
              <w:instrText xml:space="preserve"> PAGEREF _Toc457309595 \h </w:instrText>
            </w:r>
            <w:r w:rsidR="004649AD">
              <w:rPr>
                <w:noProof/>
                <w:webHidden/>
              </w:rPr>
            </w:r>
            <w:r w:rsidR="004649AD">
              <w:rPr>
                <w:noProof/>
                <w:webHidden/>
              </w:rPr>
              <w:fldChar w:fldCharType="separate"/>
            </w:r>
            <w:r w:rsidR="00000860">
              <w:rPr>
                <w:noProof/>
                <w:webHidden/>
              </w:rPr>
              <w:t>11</w:t>
            </w:r>
            <w:r w:rsidR="004649AD">
              <w:rPr>
                <w:noProof/>
                <w:webHidden/>
              </w:rPr>
              <w:fldChar w:fldCharType="end"/>
            </w:r>
          </w:hyperlink>
        </w:p>
        <w:p w:rsidR="004649AD" w:rsidRDefault="00720F0F">
          <w:pPr>
            <w:pStyle w:val="Sommario3"/>
            <w:tabs>
              <w:tab w:val="left" w:pos="1100"/>
              <w:tab w:val="right" w:leader="dot" w:pos="9742"/>
            </w:tabs>
            <w:rPr>
              <w:rFonts w:eastAsiaTheme="minorEastAsia"/>
              <w:noProof/>
              <w:lang w:eastAsia="it-IT"/>
            </w:rPr>
          </w:pPr>
          <w:hyperlink w:anchor="_Toc457309596" w:history="1">
            <w:r w:rsidR="004649AD" w:rsidRPr="00406EFD">
              <w:rPr>
                <w:rStyle w:val="Collegamentoipertestuale"/>
                <w:rFonts w:ascii="Cambria" w:eastAsia="Times New Roman" w:hAnsi="Cambria" w:cs="Times New Roman"/>
                <w:bCs/>
                <w:i/>
                <w:noProof/>
              </w:rPr>
              <w:t>5.5.2</w:t>
            </w:r>
            <w:r w:rsidR="004649AD">
              <w:rPr>
                <w:rFonts w:eastAsiaTheme="minorEastAsia"/>
                <w:noProof/>
                <w:lang w:eastAsia="it-IT"/>
              </w:rPr>
              <w:tab/>
            </w:r>
            <w:r w:rsidR="004649AD" w:rsidRPr="00406EFD">
              <w:rPr>
                <w:rStyle w:val="Collegamentoipertestuale"/>
                <w:rFonts w:ascii="Cambria" w:eastAsia="Times New Roman" w:hAnsi="Cambria" w:cs="Times New Roman"/>
                <w:bCs/>
                <w:i/>
                <w:noProof/>
              </w:rPr>
              <w:t>Modalità di formazione della graduatoria</w:t>
            </w:r>
            <w:r w:rsidR="004649AD">
              <w:rPr>
                <w:noProof/>
                <w:webHidden/>
              </w:rPr>
              <w:tab/>
            </w:r>
            <w:r w:rsidR="004649AD">
              <w:rPr>
                <w:noProof/>
                <w:webHidden/>
              </w:rPr>
              <w:fldChar w:fldCharType="begin"/>
            </w:r>
            <w:r w:rsidR="004649AD">
              <w:rPr>
                <w:noProof/>
                <w:webHidden/>
              </w:rPr>
              <w:instrText xml:space="preserve"> PAGEREF _Toc457309596 \h </w:instrText>
            </w:r>
            <w:r w:rsidR="004649AD">
              <w:rPr>
                <w:noProof/>
                <w:webHidden/>
              </w:rPr>
            </w:r>
            <w:r w:rsidR="004649AD">
              <w:rPr>
                <w:noProof/>
                <w:webHidden/>
              </w:rPr>
              <w:fldChar w:fldCharType="separate"/>
            </w:r>
            <w:r w:rsidR="00000860">
              <w:rPr>
                <w:noProof/>
                <w:webHidden/>
              </w:rPr>
              <w:t>13</w:t>
            </w:r>
            <w:r w:rsidR="004649AD">
              <w:rPr>
                <w:noProof/>
                <w:webHidden/>
              </w:rPr>
              <w:fldChar w:fldCharType="end"/>
            </w:r>
          </w:hyperlink>
        </w:p>
        <w:p w:rsidR="004649AD" w:rsidRDefault="00720F0F">
          <w:pPr>
            <w:pStyle w:val="Sommario1"/>
            <w:tabs>
              <w:tab w:val="left" w:pos="440"/>
              <w:tab w:val="right" w:leader="dot" w:pos="9742"/>
            </w:tabs>
            <w:rPr>
              <w:rFonts w:eastAsiaTheme="minorEastAsia"/>
              <w:noProof/>
              <w:lang w:eastAsia="it-IT"/>
            </w:rPr>
          </w:pPr>
          <w:hyperlink w:anchor="_Toc457309597" w:history="1">
            <w:r w:rsidR="004649AD" w:rsidRPr="00406EFD">
              <w:rPr>
                <w:rStyle w:val="Collegamentoipertestuale"/>
                <w:rFonts w:ascii="Cambria" w:eastAsia="Times New Roman" w:hAnsi="Cambria" w:cs="Times New Roman"/>
                <w:b/>
                <w:bCs/>
                <w:noProof/>
                <w:lang w:eastAsia="it-IT"/>
              </w:rPr>
              <w:t>6.</w:t>
            </w:r>
            <w:r w:rsidR="004649AD">
              <w:rPr>
                <w:rFonts w:eastAsiaTheme="minorEastAsia"/>
                <w:noProof/>
                <w:lang w:eastAsia="it-IT"/>
              </w:rPr>
              <w:tab/>
            </w:r>
            <w:r w:rsidR="004649AD" w:rsidRPr="00406EFD">
              <w:rPr>
                <w:rStyle w:val="Collegamentoipertestuale"/>
                <w:rFonts w:ascii="Cambria" w:eastAsia="Times New Roman" w:hAnsi="Cambria" w:cs="Times New Roman"/>
                <w:b/>
                <w:bCs/>
                <w:noProof/>
                <w:lang w:eastAsia="it-IT"/>
              </w:rPr>
              <w:t>Fase di ammissibilità</w:t>
            </w:r>
            <w:r w:rsidR="004649AD">
              <w:rPr>
                <w:noProof/>
                <w:webHidden/>
              </w:rPr>
              <w:tab/>
            </w:r>
            <w:r w:rsidR="004649AD">
              <w:rPr>
                <w:noProof/>
                <w:webHidden/>
              </w:rPr>
              <w:fldChar w:fldCharType="begin"/>
            </w:r>
            <w:r w:rsidR="004649AD">
              <w:rPr>
                <w:noProof/>
                <w:webHidden/>
              </w:rPr>
              <w:instrText xml:space="preserve"> PAGEREF _Toc457309597 \h </w:instrText>
            </w:r>
            <w:r w:rsidR="004649AD">
              <w:rPr>
                <w:noProof/>
                <w:webHidden/>
              </w:rPr>
            </w:r>
            <w:r w:rsidR="004649AD">
              <w:rPr>
                <w:noProof/>
                <w:webHidden/>
              </w:rPr>
              <w:fldChar w:fldCharType="separate"/>
            </w:r>
            <w:r w:rsidR="00000860">
              <w:rPr>
                <w:noProof/>
                <w:webHidden/>
              </w:rPr>
              <w:t>13</w:t>
            </w:r>
            <w:r w:rsidR="004649AD">
              <w:rPr>
                <w:noProof/>
                <w:webHidden/>
              </w:rPr>
              <w:fldChar w:fldCharType="end"/>
            </w:r>
          </w:hyperlink>
        </w:p>
        <w:p w:rsidR="004649AD" w:rsidRDefault="00720F0F">
          <w:pPr>
            <w:pStyle w:val="Sommario2"/>
            <w:tabs>
              <w:tab w:val="left" w:pos="880"/>
              <w:tab w:val="right" w:leader="dot" w:pos="9742"/>
            </w:tabs>
            <w:rPr>
              <w:rFonts w:eastAsiaTheme="minorEastAsia"/>
              <w:noProof/>
              <w:lang w:eastAsia="it-IT"/>
            </w:rPr>
          </w:pPr>
          <w:hyperlink w:anchor="_Toc457309598" w:history="1">
            <w:r w:rsidR="004649AD" w:rsidRPr="00406EFD">
              <w:rPr>
                <w:rStyle w:val="Collegamentoipertestuale"/>
                <w:rFonts w:ascii="Cambria" w:eastAsia="Times New Roman" w:hAnsi="Cambria"/>
                <w:b/>
                <w:noProof/>
                <w:lang w:eastAsia="it-IT"/>
              </w:rPr>
              <w:t>6.1</w:t>
            </w:r>
            <w:r w:rsidR="004649AD">
              <w:rPr>
                <w:rFonts w:eastAsiaTheme="minorEastAsia"/>
                <w:noProof/>
                <w:lang w:eastAsia="it-IT"/>
              </w:rPr>
              <w:tab/>
            </w:r>
            <w:r w:rsidR="004649AD" w:rsidRPr="00406EFD">
              <w:rPr>
                <w:rStyle w:val="Collegamentoipertestuale"/>
                <w:rFonts w:ascii="Cambria" w:eastAsia="Times New Roman" w:hAnsi="Cambria"/>
                <w:b/>
                <w:noProof/>
                <w:lang w:eastAsia="it-IT"/>
              </w:rPr>
              <w:t>Presentazione della domanda di aiuto</w:t>
            </w:r>
            <w:r w:rsidR="004649AD">
              <w:rPr>
                <w:noProof/>
                <w:webHidden/>
              </w:rPr>
              <w:tab/>
            </w:r>
            <w:r w:rsidR="004649AD">
              <w:rPr>
                <w:noProof/>
                <w:webHidden/>
              </w:rPr>
              <w:fldChar w:fldCharType="begin"/>
            </w:r>
            <w:r w:rsidR="004649AD">
              <w:rPr>
                <w:noProof/>
                <w:webHidden/>
              </w:rPr>
              <w:instrText xml:space="preserve"> PAGEREF _Toc457309598 \h </w:instrText>
            </w:r>
            <w:r w:rsidR="004649AD">
              <w:rPr>
                <w:noProof/>
                <w:webHidden/>
              </w:rPr>
            </w:r>
            <w:r w:rsidR="004649AD">
              <w:rPr>
                <w:noProof/>
                <w:webHidden/>
              </w:rPr>
              <w:fldChar w:fldCharType="separate"/>
            </w:r>
            <w:r w:rsidR="00000860">
              <w:rPr>
                <w:noProof/>
                <w:webHidden/>
              </w:rPr>
              <w:t>13</w:t>
            </w:r>
            <w:r w:rsidR="004649AD">
              <w:rPr>
                <w:noProof/>
                <w:webHidden/>
              </w:rPr>
              <w:fldChar w:fldCharType="end"/>
            </w:r>
          </w:hyperlink>
        </w:p>
        <w:p w:rsidR="004649AD" w:rsidRDefault="00720F0F">
          <w:pPr>
            <w:pStyle w:val="Sommario3"/>
            <w:tabs>
              <w:tab w:val="left" w:pos="1100"/>
              <w:tab w:val="right" w:leader="dot" w:pos="9742"/>
            </w:tabs>
            <w:rPr>
              <w:rFonts w:eastAsiaTheme="minorEastAsia"/>
              <w:noProof/>
              <w:lang w:eastAsia="it-IT"/>
            </w:rPr>
          </w:pPr>
          <w:hyperlink w:anchor="_Toc457309599" w:history="1">
            <w:r w:rsidR="004649AD" w:rsidRPr="00406EFD">
              <w:rPr>
                <w:rStyle w:val="Collegamentoipertestuale"/>
                <w:rFonts w:ascii="Cambria" w:eastAsia="Times New Roman" w:hAnsi="Cambria" w:cs="Times New Roman"/>
                <w:bCs/>
                <w:i/>
                <w:noProof/>
              </w:rPr>
              <w:t>6.1.1</w:t>
            </w:r>
            <w:r w:rsidR="004649AD">
              <w:rPr>
                <w:rFonts w:eastAsiaTheme="minorEastAsia"/>
                <w:noProof/>
                <w:lang w:eastAsia="it-IT"/>
              </w:rPr>
              <w:tab/>
            </w:r>
            <w:r w:rsidR="004649AD" w:rsidRPr="00406EFD">
              <w:rPr>
                <w:rStyle w:val="Collegamentoipertestuale"/>
                <w:rFonts w:ascii="Cambria" w:eastAsia="Times New Roman" w:hAnsi="Cambria" w:cs="Times New Roman"/>
                <w:bCs/>
                <w:i/>
                <w:noProof/>
              </w:rPr>
              <w:t>Modalità di presentazione delle domande</w:t>
            </w:r>
            <w:r w:rsidR="004649AD">
              <w:rPr>
                <w:noProof/>
                <w:webHidden/>
              </w:rPr>
              <w:tab/>
            </w:r>
            <w:r w:rsidR="004649AD">
              <w:rPr>
                <w:noProof/>
                <w:webHidden/>
              </w:rPr>
              <w:fldChar w:fldCharType="begin"/>
            </w:r>
            <w:r w:rsidR="004649AD">
              <w:rPr>
                <w:noProof/>
                <w:webHidden/>
              </w:rPr>
              <w:instrText xml:space="preserve"> PAGEREF _Toc457309599 \h </w:instrText>
            </w:r>
            <w:r w:rsidR="004649AD">
              <w:rPr>
                <w:noProof/>
                <w:webHidden/>
              </w:rPr>
            </w:r>
            <w:r w:rsidR="004649AD">
              <w:rPr>
                <w:noProof/>
                <w:webHidden/>
              </w:rPr>
              <w:fldChar w:fldCharType="separate"/>
            </w:r>
            <w:r w:rsidR="00000860">
              <w:rPr>
                <w:noProof/>
                <w:webHidden/>
              </w:rPr>
              <w:t>13</w:t>
            </w:r>
            <w:r w:rsidR="004649AD">
              <w:rPr>
                <w:noProof/>
                <w:webHidden/>
              </w:rPr>
              <w:fldChar w:fldCharType="end"/>
            </w:r>
          </w:hyperlink>
        </w:p>
        <w:p w:rsidR="004649AD" w:rsidRDefault="00720F0F">
          <w:pPr>
            <w:pStyle w:val="Sommario3"/>
            <w:tabs>
              <w:tab w:val="left" w:pos="1100"/>
              <w:tab w:val="right" w:leader="dot" w:pos="9742"/>
            </w:tabs>
            <w:rPr>
              <w:rFonts w:eastAsiaTheme="minorEastAsia"/>
              <w:noProof/>
              <w:lang w:eastAsia="it-IT"/>
            </w:rPr>
          </w:pPr>
          <w:hyperlink w:anchor="_Toc457309600" w:history="1">
            <w:r w:rsidR="004649AD" w:rsidRPr="00406EFD">
              <w:rPr>
                <w:rStyle w:val="Collegamentoipertestuale"/>
                <w:rFonts w:ascii="Cambria" w:eastAsia="Times New Roman" w:hAnsi="Cambria" w:cs="Times New Roman"/>
                <w:bCs/>
                <w:i/>
                <w:noProof/>
              </w:rPr>
              <w:t>6.1.2</w:t>
            </w:r>
            <w:r w:rsidR="004649AD">
              <w:rPr>
                <w:rFonts w:eastAsiaTheme="minorEastAsia"/>
                <w:noProof/>
                <w:lang w:eastAsia="it-IT"/>
              </w:rPr>
              <w:tab/>
            </w:r>
            <w:r w:rsidR="004649AD" w:rsidRPr="00406EFD">
              <w:rPr>
                <w:rStyle w:val="Collegamentoipertestuale"/>
                <w:rFonts w:ascii="Cambria" w:eastAsia="Times New Roman" w:hAnsi="Cambria" w:cs="Times New Roman"/>
                <w:bCs/>
                <w:i/>
                <w:noProof/>
              </w:rPr>
              <w:t>Termini per la presentazione delle domande</w:t>
            </w:r>
            <w:r w:rsidR="004649AD">
              <w:rPr>
                <w:noProof/>
                <w:webHidden/>
              </w:rPr>
              <w:tab/>
            </w:r>
            <w:r w:rsidR="004649AD">
              <w:rPr>
                <w:noProof/>
                <w:webHidden/>
              </w:rPr>
              <w:fldChar w:fldCharType="begin"/>
            </w:r>
            <w:r w:rsidR="004649AD">
              <w:rPr>
                <w:noProof/>
                <w:webHidden/>
              </w:rPr>
              <w:instrText xml:space="preserve"> PAGEREF _Toc457309600 \h </w:instrText>
            </w:r>
            <w:r w:rsidR="004649AD">
              <w:rPr>
                <w:noProof/>
                <w:webHidden/>
              </w:rPr>
            </w:r>
            <w:r w:rsidR="004649AD">
              <w:rPr>
                <w:noProof/>
                <w:webHidden/>
              </w:rPr>
              <w:fldChar w:fldCharType="separate"/>
            </w:r>
            <w:r w:rsidR="00000860">
              <w:rPr>
                <w:noProof/>
                <w:webHidden/>
              </w:rPr>
              <w:t>13</w:t>
            </w:r>
            <w:r w:rsidR="004649AD">
              <w:rPr>
                <w:noProof/>
                <w:webHidden/>
              </w:rPr>
              <w:fldChar w:fldCharType="end"/>
            </w:r>
          </w:hyperlink>
        </w:p>
        <w:p w:rsidR="004649AD" w:rsidRDefault="00720F0F">
          <w:pPr>
            <w:pStyle w:val="Sommario3"/>
            <w:tabs>
              <w:tab w:val="left" w:pos="1100"/>
              <w:tab w:val="right" w:leader="dot" w:pos="9742"/>
            </w:tabs>
            <w:rPr>
              <w:rFonts w:eastAsiaTheme="minorEastAsia"/>
              <w:noProof/>
              <w:lang w:eastAsia="it-IT"/>
            </w:rPr>
          </w:pPr>
          <w:hyperlink w:anchor="_Toc457309601" w:history="1">
            <w:r w:rsidR="004649AD" w:rsidRPr="00406EFD">
              <w:rPr>
                <w:rStyle w:val="Collegamentoipertestuale"/>
                <w:rFonts w:ascii="Cambria" w:eastAsia="Times New Roman" w:hAnsi="Cambria" w:cs="Times New Roman"/>
                <w:bCs/>
                <w:i/>
                <w:noProof/>
              </w:rPr>
              <w:t>6.1.3</w:t>
            </w:r>
            <w:r w:rsidR="004649AD">
              <w:rPr>
                <w:rFonts w:eastAsiaTheme="minorEastAsia"/>
                <w:noProof/>
                <w:lang w:eastAsia="it-IT"/>
              </w:rPr>
              <w:tab/>
            </w:r>
            <w:r w:rsidR="004649AD" w:rsidRPr="00406EFD">
              <w:rPr>
                <w:rStyle w:val="Collegamentoipertestuale"/>
                <w:rFonts w:ascii="Cambria" w:eastAsia="Times New Roman" w:hAnsi="Cambria" w:cs="Times New Roman"/>
                <w:bCs/>
                <w:i/>
                <w:noProof/>
              </w:rPr>
              <w:t>Documentazione da allegare alla domanda</w:t>
            </w:r>
            <w:r w:rsidR="004649AD">
              <w:rPr>
                <w:noProof/>
                <w:webHidden/>
              </w:rPr>
              <w:tab/>
            </w:r>
            <w:r w:rsidR="004649AD">
              <w:rPr>
                <w:noProof/>
                <w:webHidden/>
              </w:rPr>
              <w:fldChar w:fldCharType="begin"/>
            </w:r>
            <w:r w:rsidR="004649AD">
              <w:rPr>
                <w:noProof/>
                <w:webHidden/>
              </w:rPr>
              <w:instrText xml:space="preserve"> PAGEREF _Toc457309601 \h </w:instrText>
            </w:r>
            <w:r w:rsidR="004649AD">
              <w:rPr>
                <w:noProof/>
                <w:webHidden/>
              </w:rPr>
            </w:r>
            <w:r w:rsidR="004649AD">
              <w:rPr>
                <w:noProof/>
                <w:webHidden/>
              </w:rPr>
              <w:fldChar w:fldCharType="separate"/>
            </w:r>
            <w:r w:rsidR="00000860">
              <w:rPr>
                <w:noProof/>
                <w:webHidden/>
              </w:rPr>
              <w:t>13</w:t>
            </w:r>
            <w:r w:rsidR="004649AD">
              <w:rPr>
                <w:noProof/>
                <w:webHidden/>
              </w:rPr>
              <w:fldChar w:fldCharType="end"/>
            </w:r>
          </w:hyperlink>
        </w:p>
        <w:p w:rsidR="004649AD" w:rsidRDefault="00720F0F">
          <w:pPr>
            <w:pStyle w:val="Sommario3"/>
            <w:tabs>
              <w:tab w:val="left" w:pos="1100"/>
              <w:tab w:val="right" w:leader="dot" w:pos="9742"/>
            </w:tabs>
            <w:rPr>
              <w:rFonts w:eastAsiaTheme="minorEastAsia"/>
              <w:noProof/>
              <w:lang w:eastAsia="it-IT"/>
            </w:rPr>
          </w:pPr>
          <w:hyperlink w:anchor="_Toc457309602" w:history="1">
            <w:r w:rsidR="004649AD" w:rsidRPr="00406EFD">
              <w:rPr>
                <w:rStyle w:val="Collegamentoipertestuale"/>
                <w:rFonts w:ascii="Cambria" w:eastAsia="Times New Roman" w:hAnsi="Cambria" w:cs="Times New Roman"/>
                <w:bCs/>
                <w:i/>
                <w:noProof/>
              </w:rPr>
              <w:t>6.1.4</w:t>
            </w:r>
            <w:r w:rsidR="004649AD">
              <w:rPr>
                <w:rFonts w:eastAsiaTheme="minorEastAsia"/>
                <w:noProof/>
                <w:lang w:eastAsia="it-IT"/>
              </w:rPr>
              <w:tab/>
            </w:r>
            <w:r w:rsidR="004649AD" w:rsidRPr="00406EFD">
              <w:rPr>
                <w:rStyle w:val="Collegamentoipertestuale"/>
                <w:rFonts w:ascii="Cambria" w:eastAsia="Times New Roman" w:hAnsi="Cambria" w:cs="Times New Roman"/>
                <w:bCs/>
                <w:i/>
                <w:noProof/>
              </w:rPr>
              <w:t>Errori sanabili o palesi, documentazione incompleta, documentazione integrativa</w:t>
            </w:r>
            <w:r w:rsidR="004649AD">
              <w:rPr>
                <w:noProof/>
                <w:webHidden/>
              </w:rPr>
              <w:tab/>
            </w:r>
            <w:r w:rsidR="004649AD">
              <w:rPr>
                <w:noProof/>
                <w:webHidden/>
              </w:rPr>
              <w:fldChar w:fldCharType="begin"/>
            </w:r>
            <w:r w:rsidR="004649AD">
              <w:rPr>
                <w:noProof/>
                <w:webHidden/>
              </w:rPr>
              <w:instrText xml:space="preserve"> PAGEREF _Toc457309602 \h </w:instrText>
            </w:r>
            <w:r w:rsidR="004649AD">
              <w:rPr>
                <w:noProof/>
                <w:webHidden/>
              </w:rPr>
            </w:r>
            <w:r w:rsidR="004649AD">
              <w:rPr>
                <w:noProof/>
                <w:webHidden/>
              </w:rPr>
              <w:fldChar w:fldCharType="separate"/>
            </w:r>
            <w:r w:rsidR="00000860">
              <w:rPr>
                <w:noProof/>
                <w:webHidden/>
              </w:rPr>
              <w:t>14</w:t>
            </w:r>
            <w:r w:rsidR="004649AD">
              <w:rPr>
                <w:noProof/>
                <w:webHidden/>
              </w:rPr>
              <w:fldChar w:fldCharType="end"/>
            </w:r>
          </w:hyperlink>
        </w:p>
        <w:p w:rsidR="004649AD" w:rsidRDefault="00720F0F">
          <w:pPr>
            <w:pStyle w:val="Sommario2"/>
            <w:tabs>
              <w:tab w:val="left" w:pos="880"/>
              <w:tab w:val="right" w:leader="dot" w:pos="9742"/>
            </w:tabs>
            <w:rPr>
              <w:rFonts w:eastAsiaTheme="minorEastAsia"/>
              <w:noProof/>
              <w:lang w:eastAsia="it-IT"/>
            </w:rPr>
          </w:pPr>
          <w:hyperlink w:anchor="_Toc457309603" w:history="1">
            <w:r w:rsidR="004649AD" w:rsidRPr="00406EFD">
              <w:rPr>
                <w:rStyle w:val="Collegamentoipertestuale"/>
                <w:rFonts w:ascii="Cambria" w:eastAsia="Times New Roman" w:hAnsi="Cambria"/>
                <w:b/>
                <w:noProof/>
                <w:lang w:eastAsia="it-IT"/>
              </w:rPr>
              <w:t>6.2</w:t>
            </w:r>
            <w:r w:rsidR="004649AD">
              <w:rPr>
                <w:rFonts w:eastAsiaTheme="minorEastAsia"/>
                <w:noProof/>
                <w:lang w:eastAsia="it-IT"/>
              </w:rPr>
              <w:tab/>
            </w:r>
            <w:r w:rsidR="004649AD" w:rsidRPr="00406EFD">
              <w:rPr>
                <w:rStyle w:val="Collegamentoipertestuale"/>
                <w:rFonts w:ascii="Cambria" w:eastAsia="Times New Roman" w:hAnsi="Cambria"/>
                <w:b/>
                <w:noProof/>
                <w:lang w:eastAsia="it-IT"/>
              </w:rPr>
              <w:t>Istruttoria di ammissibilità della domanda di aiuto</w:t>
            </w:r>
            <w:r w:rsidR="004649AD">
              <w:rPr>
                <w:noProof/>
                <w:webHidden/>
              </w:rPr>
              <w:tab/>
            </w:r>
            <w:r w:rsidR="004649AD">
              <w:rPr>
                <w:noProof/>
                <w:webHidden/>
              </w:rPr>
              <w:fldChar w:fldCharType="begin"/>
            </w:r>
            <w:r w:rsidR="004649AD">
              <w:rPr>
                <w:noProof/>
                <w:webHidden/>
              </w:rPr>
              <w:instrText xml:space="preserve"> PAGEREF _Toc457309603 \h </w:instrText>
            </w:r>
            <w:r w:rsidR="004649AD">
              <w:rPr>
                <w:noProof/>
                <w:webHidden/>
              </w:rPr>
            </w:r>
            <w:r w:rsidR="004649AD">
              <w:rPr>
                <w:noProof/>
                <w:webHidden/>
              </w:rPr>
              <w:fldChar w:fldCharType="separate"/>
            </w:r>
            <w:r w:rsidR="00000860">
              <w:rPr>
                <w:noProof/>
                <w:webHidden/>
              </w:rPr>
              <w:t>15</w:t>
            </w:r>
            <w:r w:rsidR="004649AD">
              <w:rPr>
                <w:noProof/>
                <w:webHidden/>
              </w:rPr>
              <w:fldChar w:fldCharType="end"/>
            </w:r>
          </w:hyperlink>
        </w:p>
        <w:p w:rsidR="004649AD" w:rsidRDefault="00720F0F">
          <w:pPr>
            <w:pStyle w:val="Sommario3"/>
            <w:tabs>
              <w:tab w:val="left" w:pos="1100"/>
              <w:tab w:val="right" w:leader="dot" w:pos="9742"/>
            </w:tabs>
            <w:rPr>
              <w:rFonts w:eastAsiaTheme="minorEastAsia"/>
              <w:noProof/>
              <w:lang w:eastAsia="it-IT"/>
            </w:rPr>
          </w:pPr>
          <w:hyperlink w:anchor="_Toc457309604" w:history="1">
            <w:r w:rsidR="004649AD" w:rsidRPr="00406EFD">
              <w:rPr>
                <w:rStyle w:val="Collegamentoipertestuale"/>
                <w:rFonts w:ascii="Cambria" w:eastAsia="Times New Roman" w:hAnsi="Cambria" w:cs="Times New Roman"/>
                <w:bCs/>
                <w:i/>
                <w:noProof/>
              </w:rPr>
              <w:t>6.2.1</w:t>
            </w:r>
            <w:r w:rsidR="004649AD">
              <w:rPr>
                <w:rFonts w:eastAsiaTheme="minorEastAsia"/>
                <w:noProof/>
                <w:lang w:eastAsia="it-IT"/>
              </w:rPr>
              <w:tab/>
            </w:r>
            <w:r w:rsidR="004649AD" w:rsidRPr="00406EFD">
              <w:rPr>
                <w:rStyle w:val="Collegamentoipertestuale"/>
                <w:rFonts w:ascii="Cambria" w:eastAsia="Times New Roman" w:hAnsi="Cambria" w:cs="Times New Roman"/>
                <w:bCs/>
                <w:i/>
                <w:noProof/>
              </w:rPr>
              <w:t>Controlli amministrativi in fase di istruttoria</w:t>
            </w:r>
            <w:r w:rsidR="004649AD">
              <w:rPr>
                <w:noProof/>
                <w:webHidden/>
              </w:rPr>
              <w:tab/>
            </w:r>
            <w:r w:rsidR="004649AD">
              <w:rPr>
                <w:noProof/>
                <w:webHidden/>
              </w:rPr>
              <w:fldChar w:fldCharType="begin"/>
            </w:r>
            <w:r w:rsidR="004649AD">
              <w:rPr>
                <w:noProof/>
                <w:webHidden/>
              </w:rPr>
              <w:instrText xml:space="preserve"> PAGEREF _Toc457309604 \h </w:instrText>
            </w:r>
            <w:r w:rsidR="004649AD">
              <w:rPr>
                <w:noProof/>
                <w:webHidden/>
              </w:rPr>
            </w:r>
            <w:r w:rsidR="004649AD">
              <w:rPr>
                <w:noProof/>
                <w:webHidden/>
              </w:rPr>
              <w:fldChar w:fldCharType="separate"/>
            </w:r>
            <w:r w:rsidR="00000860">
              <w:rPr>
                <w:noProof/>
                <w:webHidden/>
              </w:rPr>
              <w:t>15</w:t>
            </w:r>
            <w:r w:rsidR="004649AD">
              <w:rPr>
                <w:noProof/>
                <w:webHidden/>
              </w:rPr>
              <w:fldChar w:fldCharType="end"/>
            </w:r>
          </w:hyperlink>
        </w:p>
        <w:p w:rsidR="004649AD" w:rsidRDefault="00720F0F">
          <w:pPr>
            <w:pStyle w:val="Sommario3"/>
            <w:tabs>
              <w:tab w:val="left" w:pos="1100"/>
              <w:tab w:val="right" w:leader="dot" w:pos="9742"/>
            </w:tabs>
            <w:rPr>
              <w:rFonts w:eastAsiaTheme="minorEastAsia"/>
              <w:noProof/>
              <w:lang w:eastAsia="it-IT"/>
            </w:rPr>
          </w:pPr>
          <w:hyperlink w:anchor="_Toc457309605" w:history="1">
            <w:r w:rsidR="004649AD" w:rsidRPr="00406EFD">
              <w:rPr>
                <w:rStyle w:val="Collegamentoipertestuale"/>
                <w:rFonts w:ascii="Cambria" w:eastAsia="Times New Roman" w:hAnsi="Cambria" w:cs="Times New Roman"/>
                <w:bCs/>
                <w:i/>
                <w:noProof/>
              </w:rPr>
              <w:t>6.2.2</w:t>
            </w:r>
            <w:r w:rsidR="004649AD">
              <w:rPr>
                <w:rFonts w:eastAsiaTheme="minorEastAsia"/>
                <w:noProof/>
                <w:lang w:eastAsia="it-IT"/>
              </w:rPr>
              <w:tab/>
            </w:r>
            <w:r w:rsidR="004649AD" w:rsidRPr="00406EFD">
              <w:rPr>
                <w:rStyle w:val="Collegamentoipertestuale"/>
                <w:rFonts w:ascii="Cambria" w:eastAsia="Times New Roman" w:hAnsi="Cambria" w:cs="Times New Roman"/>
                <w:bCs/>
                <w:i/>
                <w:noProof/>
              </w:rPr>
              <w:t>Comunicazione dell’esito dell’istruttoria al richiedente</w:t>
            </w:r>
            <w:r w:rsidR="004649AD">
              <w:rPr>
                <w:noProof/>
                <w:webHidden/>
              </w:rPr>
              <w:tab/>
            </w:r>
            <w:r w:rsidR="004649AD">
              <w:rPr>
                <w:noProof/>
                <w:webHidden/>
              </w:rPr>
              <w:fldChar w:fldCharType="begin"/>
            </w:r>
            <w:r w:rsidR="004649AD">
              <w:rPr>
                <w:noProof/>
                <w:webHidden/>
              </w:rPr>
              <w:instrText xml:space="preserve"> PAGEREF _Toc457309605 \h </w:instrText>
            </w:r>
            <w:r w:rsidR="004649AD">
              <w:rPr>
                <w:noProof/>
                <w:webHidden/>
              </w:rPr>
            </w:r>
            <w:r w:rsidR="004649AD">
              <w:rPr>
                <w:noProof/>
                <w:webHidden/>
              </w:rPr>
              <w:fldChar w:fldCharType="separate"/>
            </w:r>
            <w:r w:rsidR="00000860">
              <w:rPr>
                <w:noProof/>
                <w:webHidden/>
              </w:rPr>
              <w:t>16</w:t>
            </w:r>
            <w:r w:rsidR="004649AD">
              <w:rPr>
                <w:noProof/>
                <w:webHidden/>
              </w:rPr>
              <w:fldChar w:fldCharType="end"/>
            </w:r>
          </w:hyperlink>
        </w:p>
        <w:p w:rsidR="004649AD" w:rsidRDefault="00720F0F">
          <w:pPr>
            <w:pStyle w:val="Sommario3"/>
            <w:tabs>
              <w:tab w:val="left" w:pos="1100"/>
              <w:tab w:val="right" w:leader="dot" w:pos="9742"/>
            </w:tabs>
            <w:rPr>
              <w:rFonts w:eastAsiaTheme="minorEastAsia"/>
              <w:noProof/>
              <w:lang w:eastAsia="it-IT"/>
            </w:rPr>
          </w:pPr>
          <w:hyperlink w:anchor="_Toc457309606" w:history="1">
            <w:r w:rsidR="004649AD" w:rsidRPr="00406EFD">
              <w:rPr>
                <w:rStyle w:val="Collegamentoipertestuale"/>
                <w:rFonts w:ascii="Cambria" w:eastAsia="Times New Roman" w:hAnsi="Cambria" w:cs="Times New Roman"/>
                <w:bCs/>
                <w:i/>
                <w:noProof/>
              </w:rPr>
              <w:t>6.2.3</w:t>
            </w:r>
            <w:r w:rsidR="004649AD">
              <w:rPr>
                <w:rFonts w:eastAsiaTheme="minorEastAsia"/>
                <w:noProof/>
                <w:lang w:eastAsia="it-IT"/>
              </w:rPr>
              <w:tab/>
            </w:r>
            <w:r w:rsidR="004649AD" w:rsidRPr="00406EFD">
              <w:rPr>
                <w:rStyle w:val="Collegamentoipertestuale"/>
                <w:rFonts w:ascii="Cambria" w:eastAsia="Times New Roman" w:hAnsi="Cambria" w:cs="Times New Roman"/>
                <w:bCs/>
                <w:i/>
                <w:noProof/>
              </w:rPr>
              <w:t>Richiesta di riesame</w:t>
            </w:r>
            <w:r w:rsidR="004649AD">
              <w:rPr>
                <w:noProof/>
                <w:webHidden/>
              </w:rPr>
              <w:tab/>
            </w:r>
            <w:r w:rsidR="004649AD">
              <w:rPr>
                <w:noProof/>
                <w:webHidden/>
              </w:rPr>
              <w:fldChar w:fldCharType="begin"/>
            </w:r>
            <w:r w:rsidR="004649AD">
              <w:rPr>
                <w:noProof/>
                <w:webHidden/>
              </w:rPr>
              <w:instrText xml:space="preserve"> PAGEREF _Toc457309606 \h </w:instrText>
            </w:r>
            <w:r w:rsidR="004649AD">
              <w:rPr>
                <w:noProof/>
                <w:webHidden/>
              </w:rPr>
            </w:r>
            <w:r w:rsidR="004649AD">
              <w:rPr>
                <w:noProof/>
                <w:webHidden/>
              </w:rPr>
              <w:fldChar w:fldCharType="separate"/>
            </w:r>
            <w:r w:rsidR="00000860">
              <w:rPr>
                <w:noProof/>
                <w:webHidden/>
              </w:rPr>
              <w:t>16</w:t>
            </w:r>
            <w:r w:rsidR="004649AD">
              <w:rPr>
                <w:noProof/>
                <w:webHidden/>
              </w:rPr>
              <w:fldChar w:fldCharType="end"/>
            </w:r>
          </w:hyperlink>
        </w:p>
        <w:p w:rsidR="004649AD" w:rsidRDefault="00720F0F">
          <w:pPr>
            <w:pStyle w:val="Sommario3"/>
            <w:tabs>
              <w:tab w:val="left" w:pos="1100"/>
              <w:tab w:val="right" w:leader="dot" w:pos="9742"/>
            </w:tabs>
            <w:rPr>
              <w:rFonts w:eastAsiaTheme="minorEastAsia"/>
              <w:noProof/>
              <w:lang w:eastAsia="it-IT"/>
            </w:rPr>
          </w:pPr>
          <w:hyperlink w:anchor="_Toc457309607" w:history="1">
            <w:r w:rsidR="004649AD" w:rsidRPr="00406EFD">
              <w:rPr>
                <w:rStyle w:val="Collegamentoipertestuale"/>
                <w:rFonts w:ascii="Cambria" w:eastAsia="Times New Roman" w:hAnsi="Cambria" w:cs="Times New Roman"/>
                <w:bCs/>
                <w:i/>
                <w:noProof/>
              </w:rPr>
              <w:t>6.2.4</w:t>
            </w:r>
            <w:r w:rsidR="004649AD">
              <w:rPr>
                <w:rFonts w:eastAsiaTheme="minorEastAsia"/>
                <w:noProof/>
                <w:lang w:eastAsia="it-IT"/>
              </w:rPr>
              <w:tab/>
            </w:r>
            <w:r w:rsidR="004649AD" w:rsidRPr="00406EFD">
              <w:rPr>
                <w:rStyle w:val="Collegamentoipertestuale"/>
                <w:rFonts w:ascii="Cambria" w:eastAsia="Times New Roman" w:hAnsi="Cambria" w:cs="Times New Roman"/>
                <w:bCs/>
                <w:i/>
                <w:noProof/>
              </w:rPr>
              <w:t>Completamento dell’istru</w:t>
            </w:r>
            <w:r w:rsidR="004649AD" w:rsidRPr="00406EFD">
              <w:rPr>
                <w:rStyle w:val="Collegamentoipertestuale"/>
                <w:rFonts w:ascii="Cambria" w:eastAsia="Times New Roman" w:hAnsi="Cambria" w:cs="Times New Roman"/>
                <w:bCs/>
                <w:i/>
                <w:noProof/>
              </w:rPr>
              <w:t>t</w:t>
            </w:r>
            <w:r w:rsidR="004649AD" w:rsidRPr="00406EFD">
              <w:rPr>
                <w:rStyle w:val="Collegamentoipertestuale"/>
                <w:rFonts w:ascii="Cambria" w:eastAsia="Times New Roman" w:hAnsi="Cambria" w:cs="Times New Roman"/>
                <w:bCs/>
                <w:i/>
                <w:noProof/>
              </w:rPr>
              <w:t>toria e redazione della graduatoria</w:t>
            </w:r>
            <w:r w:rsidR="004649AD">
              <w:rPr>
                <w:noProof/>
                <w:webHidden/>
              </w:rPr>
              <w:tab/>
            </w:r>
            <w:r w:rsidR="004649AD">
              <w:rPr>
                <w:noProof/>
                <w:webHidden/>
              </w:rPr>
              <w:fldChar w:fldCharType="begin"/>
            </w:r>
            <w:r w:rsidR="004649AD">
              <w:rPr>
                <w:noProof/>
                <w:webHidden/>
              </w:rPr>
              <w:instrText xml:space="preserve"> PAGEREF _Toc457309607 \h </w:instrText>
            </w:r>
            <w:r w:rsidR="004649AD">
              <w:rPr>
                <w:noProof/>
                <w:webHidden/>
              </w:rPr>
            </w:r>
            <w:r w:rsidR="004649AD">
              <w:rPr>
                <w:noProof/>
                <w:webHidden/>
              </w:rPr>
              <w:fldChar w:fldCharType="separate"/>
            </w:r>
            <w:r w:rsidR="00000860">
              <w:rPr>
                <w:noProof/>
                <w:webHidden/>
              </w:rPr>
              <w:t>17</w:t>
            </w:r>
            <w:r w:rsidR="004649AD">
              <w:rPr>
                <w:noProof/>
                <w:webHidden/>
              </w:rPr>
              <w:fldChar w:fldCharType="end"/>
            </w:r>
          </w:hyperlink>
        </w:p>
        <w:p w:rsidR="004649AD" w:rsidRDefault="00720F0F">
          <w:pPr>
            <w:pStyle w:val="Sommario3"/>
            <w:tabs>
              <w:tab w:val="left" w:pos="1100"/>
              <w:tab w:val="right" w:leader="dot" w:pos="9742"/>
            </w:tabs>
            <w:rPr>
              <w:rFonts w:eastAsiaTheme="minorEastAsia"/>
              <w:noProof/>
              <w:lang w:eastAsia="it-IT"/>
            </w:rPr>
          </w:pPr>
          <w:hyperlink w:anchor="_Toc457309608" w:history="1">
            <w:r w:rsidR="004649AD" w:rsidRPr="00406EFD">
              <w:rPr>
                <w:rStyle w:val="Collegamentoipertestuale"/>
                <w:rFonts w:ascii="Cambria" w:eastAsia="Times New Roman" w:hAnsi="Cambria" w:cs="Times New Roman"/>
                <w:bCs/>
                <w:i/>
                <w:noProof/>
              </w:rPr>
              <w:t>6.2.5</w:t>
            </w:r>
            <w:r w:rsidR="004649AD">
              <w:rPr>
                <w:rFonts w:eastAsiaTheme="minorEastAsia"/>
                <w:noProof/>
                <w:lang w:eastAsia="it-IT"/>
              </w:rPr>
              <w:tab/>
            </w:r>
            <w:r w:rsidR="004649AD" w:rsidRPr="00406EFD">
              <w:rPr>
                <w:rStyle w:val="Collegamentoipertestuale"/>
                <w:rFonts w:ascii="Cambria" w:eastAsia="Times New Roman" w:hAnsi="Cambria" w:cs="Times New Roman"/>
                <w:bCs/>
                <w:i/>
                <w:noProof/>
              </w:rPr>
              <w:t>Pubblicazione della graduatoria e comunicazione di finanziabilità</w:t>
            </w:r>
            <w:r w:rsidR="004649AD">
              <w:rPr>
                <w:noProof/>
                <w:webHidden/>
              </w:rPr>
              <w:tab/>
            </w:r>
            <w:r w:rsidR="004649AD">
              <w:rPr>
                <w:noProof/>
                <w:webHidden/>
              </w:rPr>
              <w:fldChar w:fldCharType="begin"/>
            </w:r>
            <w:r w:rsidR="004649AD">
              <w:rPr>
                <w:noProof/>
                <w:webHidden/>
              </w:rPr>
              <w:instrText xml:space="preserve"> PAGEREF _Toc457309608 \h </w:instrText>
            </w:r>
            <w:r w:rsidR="004649AD">
              <w:rPr>
                <w:noProof/>
                <w:webHidden/>
              </w:rPr>
            </w:r>
            <w:r w:rsidR="004649AD">
              <w:rPr>
                <w:noProof/>
                <w:webHidden/>
              </w:rPr>
              <w:fldChar w:fldCharType="separate"/>
            </w:r>
            <w:r w:rsidR="00000860">
              <w:rPr>
                <w:noProof/>
                <w:webHidden/>
              </w:rPr>
              <w:t>17</w:t>
            </w:r>
            <w:r w:rsidR="004649AD">
              <w:rPr>
                <w:noProof/>
                <w:webHidden/>
              </w:rPr>
              <w:fldChar w:fldCharType="end"/>
            </w:r>
          </w:hyperlink>
        </w:p>
        <w:p w:rsidR="004649AD" w:rsidRDefault="00720F0F">
          <w:pPr>
            <w:pStyle w:val="Sommario1"/>
            <w:tabs>
              <w:tab w:val="left" w:pos="440"/>
              <w:tab w:val="right" w:leader="dot" w:pos="9742"/>
            </w:tabs>
            <w:rPr>
              <w:rFonts w:eastAsiaTheme="minorEastAsia"/>
              <w:noProof/>
              <w:lang w:eastAsia="it-IT"/>
            </w:rPr>
          </w:pPr>
          <w:hyperlink w:anchor="_Toc457309609" w:history="1">
            <w:r w:rsidR="004649AD" w:rsidRPr="00406EFD">
              <w:rPr>
                <w:rStyle w:val="Collegamentoipertestuale"/>
                <w:rFonts w:ascii="Cambria" w:eastAsia="Times New Roman" w:hAnsi="Cambria" w:cs="Times New Roman"/>
                <w:b/>
                <w:bCs/>
                <w:noProof/>
                <w:lang w:eastAsia="it-IT"/>
              </w:rPr>
              <w:t>7.</w:t>
            </w:r>
            <w:r w:rsidR="004649AD">
              <w:rPr>
                <w:rFonts w:eastAsiaTheme="minorEastAsia"/>
                <w:noProof/>
                <w:lang w:eastAsia="it-IT"/>
              </w:rPr>
              <w:tab/>
            </w:r>
            <w:r w:rsidR="004649AD" w:rsidRPr="00406EFD">
              <w:rPr>
                <w:rStyle w:val="Collegamentoipertestuale"/>
                <w:rFonts w:ascii="Cambria" w:eastAsia="Times New Roman" w:hAnsi="Cambria" w:cs="Times New Roman"/>
                <w:b/>
                <w:bCs/>
                <w:noProof/>
                <w:lang w:eastAsia="it-IT"/>
              </w:rPr>
              <w:t>Fase di realizzazione e pagamento</w:t>
            </w:r>
            <w:r w:rsidR="004649AD">
              <w:rPr>
                <w:noProof/>
                <w:webHidden/>
              </w:rPr>
              <w:tab/>
            </w:r>
            <w:r w:rsidR="004649AD">
              <w:rPr>
                <w:noProof/>
                <w:webHidden/>
              </w:rPr>
              <w:fldChar w:fldCharType="begin"/>
            </w:r>
            <w:r w:rsidR="004649AD">
              <w:rPr>
                <w:noProof/>
                <w:webHidden/>
              </w:rPr>
              <w:instrText xml:space="preserve"> PAGEREF _Toc457309609 \h </w:instrText>
            </w:r>
            <w:r w:rsidR="004649AD">
              <w:rPr>
                <w:noProof/>
                <w:webHidden/>
              </w:rPr>
            </w:r>
            <w:r w:rsidR="004649AD">
              <w:rPr>
                <w:noProof/>
                <w:webHidden/>
              </w:rPr>
              <w:fldChar w:fldCharType="separate"/>
            </w:r>
            <w:r w:rsidR="00000860">
              <w:rPr>
                <w:noProof/>
                <w:webHidden/>
              </w:rPr>
              <w:t>17</w:t>
            </w:r>
            <w:r w:rsidR="004649AD">
              <w:rPr>
                <w:noProof/>
                <w:webHidden/>
              </w:rPr>
              <w:fldChar w:fldCharType="end"/>
            </w:r>
          </w:hyperlink>
        </w:p>
        <w:p w:rsidR="004649AD" w:rsidRDefault="00720F0F">
          <w:pPr>
            <w:pStyle w:val="Sommario2"/>
            <w:tabs>
              <w:tab w:val="left" w:pos="880"/>
              <w:tab w:val="right" w:leader="dot" w:pos="9742"/>
            </w:tabs>
            <w:rPr>
              <w:rFonts w:eastAsiaTheme="minorEastAsia"/>
              <w:noProof/>
              <w:lang w:eastAsia="it-IT"/>
            </w:rPr>
          </w:pPr>
          <w:hyperlink w:anchor="_Toc457309610" w:history="1">
            <w:r w:rsidR="004649AD" w:rsidRPr="00406EFD">
              <w:rPr>
                <w:rStyle w:val="Collegamentoipertestuale"/>
                <w:rFonts w:ascii="Cambria" w:eastAsia="Times New Roman" w:hAnsi="Cambria"/>
                <w:b/>
                <w:noProof/>
                <w:lang w:eastAsia="it-IT"/>
              </w:rPr>
              <w:t>7.1</w:t>
            </w:r>
            <w:r w:rsidR="004649AD">
              <w:rPr>
                <w:rFonts w:eastAsiaTheme="minorEastAsia"/>
                <w:noProof/>
                <w:lang w:eastAsia="it-IT"/>
              </w:rPr>
              <w:tab/>
            </w:r>
            <w:r w:rsidR="004649AD" w:rsidRPr="00406EFD">
              <w:rPr>
                <w:rStyle w:val="Collegamentoipertestuale"/>
                <w:rFonts w:ascii="Cambria" w:eastAsia="Times New Roman" w:hAnsi="Cambria"/>
                <w:b/>
                <w:noProof/>
                <w:lang w:eastAsia="it-IT"/>
              </w:rPr>
              <w:t>Variazioni progettuali</w:t>
            </w:r>
            <w:r w:rsidR="004649AD">
              <w:rPr>
                <w:noProof/>
                <w:webHidden/>
              </w:rPr>
              <w:tab/>
            </w:r>
            <w:r w:rsidR="004649AD">
              <w:rPr>
                <w:noProof/>
                <w:webHidden/>
              </w:rPr>
              <w:fldChar w:fldCharType="begin"/>
            </w:r>
            <w:r w:rsidR="004649AD">
              <w:rPr>
                <w:noProof/>
                <w:webHidden/>
              </w:rPr>
              <w:instrText xml:space="preserve"> PAGEREF _Toc457309610 \h </w:instrText>
            </w:r>
            <w:r w:rsidR="004649AD">
              <w:rPr>
                <w:noProof/>
                <w:webHidden/>
              </w:rPr>
            </w:r>
            <w:r w:rsidR="004649AD">
              <w:rPr>
                <w:noProof/>
                <w:webHidden/>
              </w:rPr>
              <w:fldChar w:fldCharType="separate"/>
            </w:r>
            <w:r w:rsidR="00000860">
              <w:rPr>
                <w:noProof/>
                <w:webHidden/>
              </w:rPr>
              <w:t>18</w:t>
            </w:r>
            <w:r w:rsidR="004649AD">
              <w:rPr>
                <w:noProof/>
                <w:webHidden/>
              </w:rPr>
              <w:fldChar w:fldCharType="end"/>
            </w:r>
          </w:hyperlink>
        </w:p>
        <w:p w:rsidR="004649AD" w:rsidRDefault="00720F0F">
          <w:pPr>
            <w:pStyle w:val="Sommario3"/>
            <w:tabs>
              <w:tab w:val="left" w:pos="1100"/>
              <w:tab w:val="right" w:leader="dot" w:pos="9742"/>
            </w:tabs>
            <w:rPr>
              <w:rFonts w:eastAsiaTheme="minorEastAsia"/>
              <w:noProof/>
              <w:lang w:eastAsia="it-IT"/>
            </w:rPr>
          </w:pPr>
          <w:hyperlink w:anchor="_Toc457309611" w:history="1">
            <w:r w:rsidR="004649AD" w:rsidRPr="00406EFD">
              <w:rPr>
                <w:rStyle w:val="Collegamentoipertestuale"/>
                <w:rFonts w:ascii="Cambria" w:eastAsia="Times New Roman" w:hAnsi="Cambria" w:cs="Times New Roman"/>
                <w:bCs/>
                <w:i/>
                <w:noProof/>
              </w:rPr>
              <w:t>7.1.1</w:t>
            </w:r>
            <w:r w:rsidR="004649AD">
              <w:rPr>
                <w:rFonts w:eastAsiaTheme="minorEastAsia"/>
                <w:noProof/>
                <w:lang w:eastAsia="it-IT"/>
              </w:rPr>
              <w:tab/>
            </w:r>
            <w:r w:rsidR="004649AD" w:rsidRPr="00406EFD">
              <w:rPr>
                <w:rStyle w:val="Collegamentoipertestuale"/>
                <w:rFonts w:ascii="Cambria" w:eastAsia="Times New Roman" w:hAnsi="Cambria" w:cs="Times New Roman"/>
                <w:bCs/>
                <w:i/>
                <w:noProof/>
              </w:rPr>
              <w:t>Presentazione delle domande di variazione progettuale</w:t>
            </w:r>
            <w:r w:rsidR="004649AD">
              <w:rPr>
                <w:noProof/>
                <w:webHidden/>
              </w:rPr>
              <w:tab/>
            </w:r>
            <w:r w:rsidR="004649AD">
              <w:rPr>
                <w:noProof/>
                <w:webHidden/>
              </w:rPr>
              <w:fldChar w:fldCharType="begin"/>
            </w:r>
            <w:r w:rsidR="004649AD">
              <w:rPr>
                <w:noProof/>
                <w:webHidden/>
              </w:rPr>
              <w:instrText xml:space="preserve"> PAGEREF _Toc457309611 \h </w:instrText>
            </w:r>
            <w:r w:rsidR="004649AD">
              <w:rPr>
                <w:noProof/>
                <w:webHidden/>
              </w:rPr>
            </w:r>
            <w:r w:rsidR="004649AD">
              <w:rPr>
                <w:noProof/>
                <w:webHidden/>
              </w:rPr>
              <w:fldChar w:fldCharType="separate"/>
            </w:r>
            <w:r w:rsidR="00000860">
              <w:rPr>
                <w:noProof/>
                <w:webHidden/>
              </w:rPr>
              <w:t>18</w:t>
            </w:r>
            <w:r w:rsidR="004649AD">
              <w:rPr>
                <w:noProof/>
                <w:webHidden/>
              </w:rPr>
              <w:fldChar w:fldCharType="end"/>
            </w:r>
          </w:hyperlink>
        </w:p>
        <w:p w:rsidR="004649AD" w:rsidRDefault="00720F0F">
          <w:pPr>
            <w:pStyle w:val="Sommario3"/>
            <w:tabs>
              <w:tab w:val="left" w:pos="1100"/>
              <w:tab w:val="right" w:leader="dot" w:pos="9742"/>
            </w:tabs>
            <w:rPr>
              <w:rFonts w:eastAsiaTheme="minorEastAsia"/>
              <w:noProof/>
              <w:lang w:eastAsia="it-IT"/>
            </w:rPr>
          </w:pPr>
          <w:hyperlink w:anchor="_Toc457309612" w:history="1">
            <w:r w:rsidR="004649AD" w:rsidRPr="00406EFD">
              <w:rPr>
                <w:rStyle w:val="Collegamentoipertestuale"/>
                <w:rFonts w:ascii="Cambria" w:eastAsia="Times New Roman" w:hAnsi="Cambria" w:cs="Times New Roman"/>
                <w:bCs/>
                <w:i/>
                <w:noProof/>
              </w:rPr>
              <w:t>7.1.2</w:t>
            </w:r>
            <w:r w:rsidR="004649AD">
              <w:rPr>
                <w:rFonts w:eastAsiaTheme="minorEastAsia"/>
                <w:noProof/>
                <w:lang w:eastAsia="it-IT"/>
              </w:rPr>
              <w:tab/>
            </w:r>
            <w:r w:rsidR="004649AD" w:rsidRPr="00406EFD">
              <w:rPr>
                <w:rStyle w:val="Collegamentoipertestuale"/>
                <w:rFonts w:ascii="Cambria" w:eastAsia="Times New Roman" w:hAnsi="Cambria" w:cs="Times New Roman"/>
                <w:bCs/>
                <w:i/>
                <w:noProof/>
              </w:rPr>
              <w:t>Documentazione da allegare</w:t>
            </w:r>
            <w:r w:rsidR="004649AD">
              <w:rPr>
                <w:noProof/>
                <w:webHidden/>
              </w:rPr>
              <w:tab/>
            </w:r>
            <w:r w:rsidR="004649AD">
              <w:rPr>
                <w:noProof/>
                <w:webHidden/>
              </w:rPr>
              <w:fldChar w:fldCharType="begin"/>
            </w:r>
            <w:r w:rsidR="004649AD">
              <w:rPr>
                <w:noProof/>
                <w:webHidden/>
              </w:rPr>
              <w:instrText xml:space="preserve"> PAGEREF _Toc457309612 \h </w:instrText>
            </w:r>
            <w:r w:rsidR="004649AD">
              <w:rPr>
                <w:noProof/>
                <w:webHidden/>
              </w:rPr>
            </w:r>
            <w:r w:rsidR="004649AD">
              <w:rPr>
                <w:noProof/>
                <w:webHidden/>
              </w:rPr>
              <w:fldChar w:fldCharType="separate"/>
            </w:r>
            <w:r w:rsidR="00000860">
              <w:rPr>
                <w:noProof/>
                <w:webHidden/>
              </w:rPr>
              <w:t>19</w:t>
            </w:r>
            <w:r w:rsidR="004649AD">
              <w:rPr>
                <w:noProof/>
                <w:webHidden/>
              </w:rPr>
              <w:fldChar w:fldCharType="end"/>
            </w:r>
          </w:hyperlink>
        </w:p>
        <w:p w:rsidR="004649AD" w:rsidRDefault="00720F0F">
          <w:pPr>
            <w:pStyle w:val="Sommario3"/>
            <w:tabs>
              <w:tab w:val="left" w:pos="1100"/>
              <w:tab w:val="right" w:leader="dot" w:pos="9742"/>
            </w:tabs>
            <w:rPr>
              <w:rFonts w:eastAsiaTheme="minorEastAsia"/>
              <w:noProof/>
              <w:lang w:eastAsia="it-IT"/>
            </w:rPr>
          </w:pPr>
          <w:hyperlink w:anchor="_Toc457309613" w:history="1">
            <w:r w:rsidR="004649AD" w:rsidRPr="00406EFD">
              <w:rPr>
                <w:rStyle w:val="Collegamentoipertestuale"/>
                <w:rFonts w:ascii="Cambria" w:eastAsia="Times New Roman" w:hAnsi="Cambria" w:cs="Times New Roman"/>
                <w:bCs/>
                <w:i/>
                <w:noProof/>
              </w:rPr>
              <w:t>7.1.3</w:t>
            </w:r>
            <w:r w:rsidR="004649AD">
              <w:rPr>
                <w:rFonts w:eastAsiaTheme="minorEastAsia"/>
                <w:noProof/>
                <w:lang w:eastAsia="it-IT"/>
              </w:rPr>
              <w:tab/>
            </w:r>
            <w:r w:rsidR="004649AD" w:rsidRPr="00406EFD">
              <w:rPr>
                <w:rStyle w:val="Collegamentoipertestuale"/>
                <w:rFonts w:ascii="Cambria" w:eastAsia="Times New Roman" w:hAnsi="Cambria" w:cs="Times New Roman"/>
                <w:bCs/>
                <w:i/>
                <w:noProof/>
              </w:rPr>
              <w:t>Istruttoria delle domande</w:t>
            </w:r>
            <w:r w:rsidR="004649AD">
              <w:rPr>
                <w:noProof/>
                <w:webHidden/>
              </w:rPr>
              <w:tab/>
            </w:r>
            <w:r w:rsidR="004649AD">
              <w:rPr>
                <w:noProof/>
                <w:webHidden/>
              </w:rPr>
              <w:fldChar w:fldCharType="begin"/>
            </w:r>
            <w:r w:rsidR="004649AD">
              <w:rPr>
                <w:noProof/>
                <w:webHidden/>
              </w:rPr>
              <w:instrText xml:space="preserve"> PAGEREF _Toc457309613 \h </w:instrText>
            </w:r>
            <w:r w:rsidR="004649AD">
              <w:rPr>
                <w:noProof/>
                <w:webHidden/>
              </w:rPr>
            </w:r>
            <w:r w:rsidR="004649AD">
              <w:rPr>
                <w:noProof/>
                <w:webHidden/>
              </w:rPr>
              <w:fldChar w:fldCharType="separate"/>
            </w:r>
            <w:r w:rsidR="00000860">
              <w:rPr>
                <w:noProof/>
                <w:webHidden/>
              </w:rPr>
              <w:t>19</w:t>
            </w:r>
            <w:r w:rsidR="004649AD">
              <w:rPr>
                <w:noProof/>
                <w:webHidden/>
              </w:rPr>
              <w:fldChar w:fldCharType="end"/>
            </w:r>
          </w:hyperlink>
        </w:p>
        <w:p w:rsidR="004649AD" w:rsidRDefault="00720F0F">
          <w:pPr>
            <w:pStyle w:val="Sommario2"/>
            <w:tabs>
              <w:tab w:val="left" w:pos="880"/>
              <w:tab w:val="right" w:leader="dot" w:pos="9742"/>
            </w:tabs>
            <w:rPr>
              <w:rFonts w:eastAsiaTheme="minorEastAsia"/>
              <w:noProof/>
              <w:lang w:eastAsia="it-IT"/>
            </w:rPr>
          </w:pPr>
          <w:hyperlink w:anchor="_Toc457309614" w:history="1">
            <w:r w:rsidR="004649AD" w:rsidRPr="00406EFD">
              <w:rPr>
                <w:rStyle w:val="Collegamentoipertestuale"/>
                <w:rFonts w:ascii="Cambria" w:eastAsia="Times New Roman" w:hAnsi="Cambria"/>
                <w:b/>
                <w:noProof/>
                <w:lang w:eastAsia="it-IT"/>
              </w:rPr>
              <w:t>7.2</w:t>
            </w:r>
            <w:r w:rsidR="004649AD">
              <w:rPr>
                <w:rFonts w:eastAsiaTheme="minorEastAsia"/>
                <w:noProof/>
                <w:lang w:eastAsia="it-IT"/>
              </w:rPr>
              <w:tab/>
            </w:r>
            <w:r w:rsidR="004649AD" w:rsidRPr="00406EFD">
              <w:rPr>
                <w:rStyle w:val="Collegamentoipertestuale"/>
                <w:rFonts w:ascii="Cambria" w:eastAsia="Times New Roman" w:hAnsi="Cambria"/>
                <w:b/>
                <w:noProof/>
                <w:lang w:eastAsia="it-IT"/>
              </w:rPr>
              <w:t>Adeguamenti tecnici e modifiche progettuali non sostanziali</w:t>
            </w:r>
            <w:r w:rsidR="004649AD">
              <w:rPr>
                <w:noProof/>
                <w:webHidden/>
              </w:rPr>
              <w:tab/>
            </w:r>
            <w:r w:rsidR="004649AD">
              <w:rPr>
                <w:noProof/>
                <w:webHidden/>
              </w:rPr>
              <w:fldChar w:fldCharType="begin"/>
            </w:r>
            <w:r w:rsidR="004649AD">
              <w:rPr>
                <w:noProof/>
                <w:webHidden/>
              </w:rPr>
              <w:instrText xml:space="preserve"> PAGEREF _Toc457309614 \h </w:instrText>
            </w:r>
            <w:r w:rsidR="004649AD">
              <w:rPr>
                <w:noProof/>
                <w:webHidden/>
              </w:rPr>
            </w:r>
            <w:r w:rsidR="004649AD">
              <w:rPr>
                <w:noProof/>
                <w:webHidden/>
              </w:rPr>
              <w:fldChar w:fldCharType="separate"/>
            </w:r>
            <w:r w:rsidR="00000860">
              <w:rPr>
                <w:noProof/>
                <w:webHidden/>
              </w:rPr>
              <w:t>19</w:t>
            </w:r>
            <w:r w:rsidR="004649AD">
              <w:rPr>
                <w:noProof/>
                <w:webHidden/>
              </w:rPr>
              <w:fldChar w:fldCharType="end"/>
            </w:r>
          </w:hyperlink>
        </w:p>
        <w:p w:rsidR="004649AD" w:rsidRDefault="00720F0F">
          <w:pPr>
            <w:pStyle w:val="Sommario2"/>
            <w:tabs>
              <w:tab w:val="left" w:pos="880"/>
              <w:tab w:val="right" w:leader="dot" w:pos="9742"/>
            </w:tabs>
            <w:rPr>
              <w:rFonts w:eastAsiaTheme="minorEastAsia"/>
              <w:noProof/>
              <w:lang w:eastAsia="it-IT"/>
            </w:rPr>
          </w:pPr>
          <w:hyperlink w:anchor="_Toc457309615" w:history="1">
            <w:r w:rsidR="004649AD" w:rsidRPr="00406EFD">
              <w:rPr>
                <w:rStyle w:val="Collegamentoipertestuale"/>
                <w:rFonts w:ascii="Cambria" w:eastAsia="Times New Roman" w:hAnsi="Cambria"/>
                <w:b/>
                <w:noProof/>
                <w:lang w:eastAsia="it-IT"/>
              </w:rPr>
              <w:t>7.3</w:t>
            </w:r>
            <w:r w:rsidR="004649AD">
              <w:rPr>
                <w:rFonts w:eastAsiaTheme="minorEastAsia"/>
                <w:noProof/>
                <w:lang w:eastAsia="it-IT"/>
              </w:rPr>
              <w:tab/>
            </w:r>
            <w:r w:rsidR="004649AD" w:rsidRPr="00406EFD">
              <w:rPr>
                <w:rStyle w:val="Collegamentoipertestuale"/>
                <w:rFonts w:ascii="Cambria" w:eastAsia="Times New Roman" w:hAnsi="Cambria"/>
                <w:b/>
                <w:noProof/>
                <w:lang w:eastAsia="it-IT"/>
              </w:rPr>
              <w:t>Domanda di pagamento dell’anticipo</w:t>
            </w:r>
            <w:r w:rsidR="004649AD">
              <w:rPr>
                <w:noProof/>
                <w:webHidden/>
              </w:rPr>
              <w:tab/>
            </w:r>
            <w:r w:rsidR="004649AD">
              <w:rPr>
                <w:noProof/>
                <w:webHidden/>
              </w:rPr>
              <w:fldChar w:fldCharType="begin"/>
            </w:r>
            <w:r w:rsidR="004649AD">
              <w:rPr>
                <w:noProof/>
                <w:webHidden/>
              </w:rPr>
              <w:instrText xml:space="preserve"> PAGEREF _Toc457309615 \h </w:instrText>
            </w:r>
            <w:r w:rsidR="004649AD">
              <w:rPr>
                <w:noProof/>
                <w:webHidden/>
              </w:rPr>
            </w:r>
            <w:r w:rsidR="004649AD">
              <w:rPr>
                <w:noProof/>
                <w:webHidden/>
              </w:rPr>
              <w:fldChar w:fldCharType="separate"/>
            </w:r>
            <w:r w:rsidR="00000860">
              <w:rPr>
                <w:noProof/>
                <w:webHidden/>
              </w:rPr>
              <w:t>20</w:t>
            </w:r>
            <w:r w:rsidR="004649AD">
              <w:rPr>
                <w:noProof/>
                <w:webHidden/>
              </w:rPr>
              <w:fldChar w:fldCharType="end"/>
            </w:r>
          </w:hyperlink>
        </w:p>
        <w:p w:rsidR="004649AD" w:rsidRDefault="00720F0F">
          <w:pPr>
            <w:pStyle w:val="Sommario2"/>
            <w:tabs>
              <w:tab w:val="left" w:pos="880"/>
              <w:tab w:val="right" w:leader="dot" w:pos="9742"/>
            </w:tabs>
            <w:rPr>
              <w:rFonts w:eastAsiaTheme="minorEastAsia"/>
              <w:noProof/>
              <w:lang w:eastAsia="it-IT"/>
            </w:rPr>
          </w:pPr>
          <w:hyperlink w:anchor="_Toc457309616" w:history="1">
            <w:r w:rsidR="004649AD" w:rsidRPr="00406EFD">
              <w:rPr>
                <w:rStyle w:val="Collegamentoipertestuale"/>
                <w:rFonts w:ascii="Cambria" w:eastAsia="Times New Roman" w:hAnsi="Cambria"/>
                <w:b/>
                <w:noProof/>
                <w:lang w:eastAsia="it-IT"/>
              </w:rPr>
              <w:t>7.4</w:t>
            </w:r>
            <w:r w:rsidR="004649AD">
              <w:rPr>
                <w:rFonts w:eastAsiaTheme="minorEastAsia"/>
                <w:noProof/>
                <w:lang w:eastAsia="it-IT"/>
              </w:rPr>
              <w:tab/>
            </w:r>
            <w:r w:rsidR="004649AD" w:rsidRPr="00406EFD">
              <w:rPr>
                <w:rStyle w:val="Collegamentoipertestuale"/>
                <w:rFonts w:ascii="Cambria" w:eastAsia="Times New Roman" w:hAnsi="Cambria"/>
                <w:b/>
                <w:noProof/>
                <w:lang w:eastAsia="it-IT"/>
              </w:rPr>
              <w:t>Domanda di pagamento di acconto su Stato Avanzamento Lavori (SAL)</w:t>
            </w:r>
            <w:r w:rsidR="004649AD">
              <w:rPr>
                <w:noProof/>
                <w:webHidden/>
              </w:rPr>
              <w:tab/>
            </w:r>
            <w:r w:rsidR="004649AD">
              <w:rPr>
                <w:noProof/>
                <w:webHidden/>
              </w:rPr>
              <w:fldChar w:fldCharType="begin"/>
            </w:r>
            <w:r w:rsidR="004649AD">
              <w:rPr>
                <w:noProof/>
                <w:webHidden/>
              </w:rPr>
              <w:instrText xml:space="preserve"> PAGEREF _Toc457309616 \h </w:instrText>
            </w:r>
            <w:r w:rsidR="004649AD">
              <w:rPr>
                <w:noProof/>
                <w:webHidden/>
              </w:rPr>
            </w:r>
            <w:r w:rsidR="004649AD">
              <w:rPr>
                <w:noProof/>
                <w:webHidden/>
              </w:rPr>
              <w:fldChar w:fldCharType="separate"/>
            </w:r>
            <w:r w:rsidR="00000860">
              <w:rPr>
                <w:noProof/>
                <w:webHidden/>
              </w:rPr>
              <w:t>20</w:t>
            </w:r>
            <w:r w:rsidR="004649AD">
              <w:rPr>
                <w:noProof/>
                <w:webHidden/>
              </w:rPr>
              <w:fldChar w:fldCharType="end"/>
            </w:r>
          </w:hyperlink>
        </w:p>
        <w:p w:rsidR="004649AD" w:rsidRDefault="00720F0F">
          <w:pPr>
            <w:pStyle w:val="Sommario3"/>
            <w:tabs>
              <w:tab w:val="left" w:pos="1100"/>
              <w:tab w:val="right" w:leader="dot" w:pos="9742"/>
            </w:tabs>
            <w:rPr>
              <w:rFonts w:eastAsiaTheme="minorEastAsia"/>
              <w:noProof/>
              <w:lang w:eastAsia="it-IT"/>
            </w:rPr>
          </w:pPr>
          <w:hyperlink w:anchor="_Toc457309617" w:history="1">
            <w:r w:rsidR="004649AD" w:rsidRPr="00406EFD">
              <w:rPr>
                <w:rStyle w:val="Collegamentoipertestuale"/>
                <w:rFonts w:ascii="Cambria" w:eastAsia="Times New Roman" w:hAnsi="Cambria" w:cs="Times New Roman"/>
                <w:bCs/>
                <w:i/>
                <w:noProof/>
              </w:rPr>
              <w:t>7.4.1</w:t>
            </w:r>
            <w:r w:rsidR="004649AD">
              <w:rPr>
                <w:rFonts w:eastAsiaTheme="minorEastAsia"/>
                <w:noProof/>
                <w:lang w:eastAsia="it-IT"/>
              </w:rPr>
              <w:tab/>
            </w:r>
            <w:r w:rsidR="004649AD" w:rsidRPr="00406EFD">
              <w:rPr>
                <w:rStyle w:val="Collegamentoipertestuale"/>
                <w:rFonts w:ascii="Cambria" w:eastAsia="Times New Roman" w:hAnsi="Cambria" w:cs="Times New Roman"/>
                <w:bCs/>
                <w:i/>
                <w:noProof/>
              </w:rPr>
              <w:t>Presentazione delle domande</w:t>
            </w:r>
            <w:r w:rsidR="004649AD">
              <w:rPr>
                <w:noProof/>
                <w:webHidden/>
              </w:rPr>
              <w:tab/>
            </w:r>
            <w:r w:rsidR="004649AD">
              <w:rPr>
                <w:noProof/>
                <w:webHidden/>
              </w:rPr>
              <w:fldChar w:fldCharType="begin"/>
            </w:r>
            <w:r w:rsidR="004649AD">
              <w:rPr>
                <w:noProof/>
                <w:webHidden/>
              </w:rPr>
              <w:instrText xml:space="preserve"> PAGEREF _Toc457309617 \h </w:instrText>
            </w:r>
            <w:r w:rsidR="004649AD">
              <w:rPr>
                <w:noProof/>
                <w:webHidden/>
              </w:rPr>
            </w:r>
            <w:r w:rsidR="004649AD">
              <w:rPr>
                <w:noProof/>
                <w:webHidden/>
              </w:rPr>
              <w:fldChar w:fldCharType="separate"/>
            </w:r>
            <w:r w:rsidR="00000860">
              <w:rPr>
                <w:noProof/>
                <w:webHidden/>
              </w:rPr>
              <w:t>20</w:t>
            </w:r>
            <w:r w:rsidR="004649AD">
              <w:rPr>
                <w:noProof/>
                <w:webHidden/>
              </w:rPr>
              <w:fldChar w:fldCharType="end"/>
            </w:r>
          </w:hyperlink>
        </w:p>
        <w:p w:rsidR="004649AD" w:rsidRDefault="00720F0F">
          <w:pPr>
            <w:pStyle w:val="Sommario3"/>
            <w:tabs>
              <w:tab w:val="left" w:pos="1100"/>
              <w:tab w:val="right" w:leader="dot" w:pos="9742"/>
            </w:tabs>
            <w:rPr>
              <w:rFonts w:eastAsiaTheme="minorEastAsia"/>
              <w:noProof/>
              <w:lang w:eastAsia="it-IT"/>
            </w:rPr>
          </w:pPr>
          <w:hyperlink w:anchor="_Toc457309618" w:history="1">
            <w:r w:rsidR="004649AD" w:rsidRPr="00406EFD">
              <w:rPr>
                <w:rStyle w:val="Collegamentoipertestuale"/>
                <w:rFonts w:ascii="Cambria" w:eastAsia="Times New Roman" w:hAnsi="Cambria" w:cs="Times New Roman"/>
                <w:bCs/>
                <w:i/>
                <w:noProof/>
              </w:rPr>
              <w:t>7.4.2</w:t>
            </w:r>
            <w:r w:rsidR="004649AD">
              <w:rPr>
                <w:rFonts w:eastAsiaTheme="minorEastAsia"/>
                <w:noProof/>
                <w:lang w:eastAsia="it-IT"/>
              </w:rPr>
              <w:tab/>
            </w:r>
            <w:r w:rsidR="004649AD" w:rsidRPr="00406EFD">
              <w:rPr>
                <w:rStyle w:val="Collegamentoipertestuale"/>
                <w:rFonts w:ascii="Cambria" w:eastAsia="Times New Roman" w:hAnsi="Cambria" w:cs="Times New Roman"/>
                <w:bCs/>
                <w:i/>
                <w:noProof/>
              </w:rPr>
              <w:t>Istruttoria delle domande</w:t>
            </w:r>
            <w:r w:rsidR="004649AD">
              <w:rPr>
                <w:noProof/>
                <w:webHidden/>
              </w:rPr>
              <w:tab/>
            </w:r>
            <w:r w:rsidR="004649AD">
              <w:rPr>
                <w:noProof/>
                <w:webHidden/>
              </w:rPr>
              <w:fldChar w:fldCharType="begin"/>
            </w:r>
            <w:r w:rsidR="004649AD">
              <w:rPr>
                <w:noProof/>
                <w:webHidden/>
              </w:rPr>
              <w:instrText xml:space="preserve"> PAGEREF _Toc457309618 \h </w:instrText>
            </w:r>
            <w:r w:rsidR="004649AD">
              <w:rPr>
                <w:noProof/>
                <w:webHidden/>
              </w:rPr>
            </w:r>
            <w:r w:rsidR="004649AD">
              <w:rPr>
                <w:noProof/>
                <w:webHidden/>
              </w:rPr>
              <w:fldChar w:fldCharType="separate"/>
            </w:r>
            <w:r w:rsidR="00000860">
              <w:rPr>
                <w:noProof/>
                <w:webHidden/>
              </w:rPr>
              <w:t>21</w:t>
            </w:r>
            <w:r w:rsidR="004649AD">
              <w:rPr>
                <w:noProof/>
                <w:webHidden/>
              </w:rPr>
              <w:fldChar w:fldCharType="end"/>
            </w:r>
          </w:hyperlink>
        </w:p>
        <w:p w:rsidR="004649AD" w:rsidRDefault="00720F0F">
          <w:pPr>
            <w:pStyle w:val="Sommario2"/>
            <w:tabs>
              <w:tab w:val="left" w:pos="880"/>
              <w:tab w:val="right" w:leader="dot" w:pos="9742"/>
            </w:tabs>
            <w:rPr>
              <w:rFonts w:eastAsiaTheme="minorEastAsia"/>
              <w:noProof/>
              <w:lang w:eastAsia="it-IT"/>
            </w:rPr>
          </w:pPr>
          <w:hyperlink w:anchor="_Toc457309619" w:history="1">
            <w:r w:rsidR="004649AD" w:rsidRPr="00406EFD">
              <w:rPr>
                <w:rStyle w:val="Collegamentoipertestuale"/>
                <w:rFonts w:ascii="Cambria" w:eastAsia="Times New Roman" w:hAnsi="Cambria"/>
                <w:b/>
                <w:noProof/>
                <w:lang w:eastAsia="it-IT"/>
              </w:rPr>
              <w:t>7.5</w:t>
            </w:r>
            <w:r w:rsidR="004649AD">
              <w:rPr>
                <w:rFonts w:eastAsiaTheme="minorEastAsia"/>
                <w:noProof/>
                <w:lang w:eastAsia="it-IT"/>
              </w:rPr>
              <w:tab/>
            </w:r>
            <w:r w:rsidR="004649AD" w:rsidRPr="00406EFD">
              <w:rPr>
                <w:rStyle w:val="Collegamentoipertestuale"/>
                <w:rFonts w:ascii="Cambria" w:eastAsia="Times New Roman" w:hAnsi="Cambria"/>
                <w:b/>
                <w:noProof/>
                <w:lang w:eastAsia="it-IT"/>
              </w:rPr>
              <w:t>Domanda di pagamento di saldo</w:t>
            </w:r>
            <w:r w:rsidR="004649AD">
              <w:rPr>
                <w:noProof/>
                <w:webHidden/>
              </w:rPr>
              <w:tab/>
            </w:r>
            <w:r w:rsidR="004649AD">
              <w:rPr>
                <w:noProof/>
                <w:webHidden/>
              </w:rPr>
              <w:fldChar w:fldCharType="begin"/>
            </w:r>
            <w:r w:rsidR="004649AD">
              <w:rPr>
                <w:noProof/>
                <w:webHidden/>
              </w:rPr>
              <w:instrText xml:space="preserve"> PAGEREF _Toc457309619 \h </w:instrText>
            </w:r>
            <w:r w:rsidR="004649AD">
              <w:rPr>
                <w:noProof/>
                <w:webHidden/>
              </w:rPr>
            </w:r>
            <w:r w:rsidR="004649AD">
              <w:rPr>
                <w:noProof/>
                <w:webHidden/>
              </w:rPr>
              <w:fldChar w:fldCharType="separate"/>
            </w:r>
            <w:r w:rsidR="00000860">
              <w:rPr>
                <w:noProof/>
                <w:webHidden/>
              </w:rPr>
              <w:t>21</w:t>
            </w:r>
            <w:r w:rsidR="004649AD">
              <w:rPr>
                <w:noProof/>
                <w:webHidden/>
              </w:rPr>
              <w:fldChar w:fldCharType="end"/>
            </w:r>
          </w:hyperlink>
        </w:p>
        <w:p w:rsidR="004649AD" w:rsidRDefault="00720F0F">
          <w:pPr>
            <w:pStyle w:val="Sommario3"/>
            <w:tabs>
              <w:tab w:val="left" w:pos="1100"/>
              <w:tab w:val="right" w:leader="dot" w:pos="9742"/>
            </w:tabs>
            <w:rPr>
              <w:rFonts w:eastAsiaTheme="minorEastAsia"/>
              <w:noProof/>
              <w:lang w:eastAsia="it-IT"/>
            </w:rPr>
          </w:pPr>
          <w:hyperlink w:anchor="_Toc457309620" w:history="1">
            <w:r w:rsidR="004649AD" w:rsidRPr="00406EFD">
              <w:rPr>
                <w:rStyle w:val="Collegamentoipertestuale"/>
                <w:rFonts w:ascii="Cambria" w:eastAsia="Times New Roman" w:hAnsi="Cambria" w:cs="Times New Roman"/>
                <w:bCs/>
                <w:i/>
                <w:noProof/>
              </w:rPr>
              <w:t>7.5.1</w:t>
            </w:r>
            <w:r w:rsidR="004649AD">
              <w:rPr>
                <w:rFonts w:eastAsiaTheme="minorEastAsia"/>
                <w:noProof/>
                <w:lang w:eastAsia="it-IT"/>
              </w:rPr>
              <w:tab/>
            </w:r>
            <w:r w:rsidR="004649AD" w:rsidRPr="00406EFD">
              <w:rPr>
                <w:rStyle w:val="Collegamentoipertestuale"/>
                <w:rFonts w:ascii="Cambria" w:eastAsia="Times New Roman" w:hAnsi="Cambria" w:cs="Times New Roman"/>
                <w:bCs/>
                <w:i/>
                <w:noProof/>
              </w:rPr>
              <w:t>Presentazione delle domande</w:t>
            </w:r>
            <w:r w:rsidR="004649AD">
              <w:rPr>
                <w:noProof/>
                <w:webHidden/>
              </w:rPr>
              <w:tab/>
            </w:r>
            <w:r w:rsidR="004649AD">
              <w:rPr>
                <w:noProof/>
                <w:webHidden/>
              </w:rPr>
              <w:fldChar w:fldCharType="begin"/>
            </w:r>
            <w:r w:rsidR="004649AD">
              <w:rPr>
                <w:noProof/>
                <w:webHidden/>
              </w:rPr>
              <w:instrText xml:space="preserve"> PAGEREF _Toc457309620 \h </w:instrText>
            </w:r>
            <w:r w:rsidR="004649AD">
              <w:rPr>
                <w:noProof/>
                <w:webHidden/>
              </w:rPr>
            </w:r>
            <w:r w:rsidR="004649AD">
              <w:rPr>
                <w:noProof/>
                <w:webHidden/>
              </w:rPr>
              <w:fldChar w:fldCharType="separate"/>
            </w:r>
            <w:r w:rsidR="00000860">
              <w:rPr>
                <w:noProof/>
                <w:webHidden/>
              </w:rPr>
              <w:t>21</w:t>
            </w:r>
            <w:r w:rsidR="004649AD">
              <w:rPr>
                <w:noProof/>
                <w:webHidden/>
              </w:rPr>
              <w:fldChar w:fldCharType="end"/>
            </w:r>
          </w:hyperlink>
        </w:p>
        <w:p w:rsidR="004649AD" w:rsidRDefault="00720F0F">
          <w:pPr>
            <w:pStyle w:val="Sommario3"/>
            <w:tabs>
              <w:tab w:val="left" w:pos="1100"/>
              <w:tab w:val="right" w:leader="dot" w:pos="9742"/>
            </w:tabs>
            <w:rPr>
              <w:rFonts w:eastAsiaTheme="minorEastAsia"/>
              <w:noProof/>
              <w:lang w:eastAsia="it-IT"/>
            </w:rPr>
          </w:pPr>
          <w:hyperlink w:anchor="_Toc457309621" w:history="1">
            <w:r w:rsidR="004649AD" w:rsidRPr="00406EFD">
              <w:rPr>
                <w:rStyle w:val="Collegamentoipertestuale"/>
                <w:rFonts w:ascii="Cambria" w:eastAsia="Times New Roman" w:hAnsi="Cambria" w:cs="Times New Roman"/>
                <w:bCs/>
                <w:i/>
                <w:noProof/>
              </w:rPr>
              <w:t>7.5.2</w:t>
            </w:r>
            <w:r w:rsidR="004649AD">
              <w:rPr>
                <w:rFonts w:eastAsiaTheme="minorEastAsia"/>
                <w:noProof/>
                <w:lang w:eastAsia="it-IT"/>
              </w:rPr>
              <w:tab/>
            </w:r>
            <w:r w:rsidR="004649AD" w:rsidRPr="00406EFD">
              <w:rPr>
                <w:rStyle w:val="Collegamentoipertestuale"/>
                <w:rFonts w:ascii="Cambria" w:eastAsia="Times New Roman" w:hAnsi="Cambria" w:cs="Times New Roman"/>
                <w:bCs/>
                <w:i/>
                <w:noProof/>
              </w:rPr>
              <w:t>Istruttoria delle domande</w:t>
            </w:r>
            <w:r w:rsidR="004649AD">
              <w:rPr>
                <w:noProof/>
                <w:webHidden/>
              </w:rPr>
              <w:tab/>
            </w:r>
            <w:r w:rsidR="004649AD">
              <w:rPr>
                <w:noProof/>
                <w:webHidden/>
              </w:rPr>
              <w:fldChar w:fldCharType="begin"/>
            </w:r>
            <w:r w:rsidR="004649AD">
              <w:rPr>
                <w:noProof/>
                <w:webHidden/>
              </w:rPr>
              <w:instrText xml:space="preserve"> PAGEREF _Toc457309621 \h </w:instrText>
            </w:r>
            <w:r w:rsidR="004649AD">
              <w:rPr>
                <w:noProof/>
                <w:webHidden/>
              </w:rPr>
            </w:r>
            <w:r w:rsidR="004649AD">
              <w:rPr>
                <w:noProof/>
                <w:webHidden/>
              </w:rPr>
              <w:fldChar w:fldCharType="separate"/>
            </w:r>
            <w:r w:rsidR="00000860">
              <w:rPr>
                <w:noProof/>
                <w:webHidden/>
              </w:rPr>
              <w:t>22</w:t>
            </w:r>
            <w:r w:rsidR="004649AD">
              <w:rPr>
                <w:noProof/>
                <w:webHidden/>
              </w:rPr>
              <w:fldChar w:fldCharType="end"/>
            </w:r>
          </w:hyperlink>
        </w:p>
        <w:p w:rsidR="004649AD" w:rsidRDefault="00720F0F">
          <w:pPr>
            <w:pStyle w:val="Sommario3"/>
            <w:tabs>
              <w:tab w:val="left" w:pos="1100"/>
              <w:tab w:val="right" w:leader="dot" w:pos="9742"/>
            </w:tabs>
            <w:rPr>
              <w:rFonts w:eastAsiaTheme="minorEastAsia"/>
              <w:noProof/>
              <w:lang w:eastAsia="it-IT"/>
            </w:rPr>
          </w:pPr>
          <w:hyperlink w:anchor="_Toc457309622" w:history="1">
            <w:r w:rsidR="004649AD" w:rsidRPr="00406EFD">
              <w:rPr>
                <w:rStyle w:val="Collegamentoipertestuale"/>
                <w:rFonts w:ascii="Cambria" w:eastAsia="Times New Roman" w:hAnsi="Cambria" w:cs="Times New Roman"/>
                <w:bCs/>
                <w:i/>
                <w:noProof/>
              </w:rPr>
              <w:t>7.5.3</w:t>
            </w:r>
            <w:r w:rsidR="004649AD">
              <w:rPr>
                <w:rFonts w:eastAsiaTheme="minorEastAsia"/>
                <w:noProof/>
                <w:lang w:eastAsia="it-IT"/>
              </w:rPr>
              <w:tab/>
            </w:r>
            <w:r w:rsidR="004649AD" w:rsidRPr="00406EFD">
              <w:rPr>
                <w:rStyle w:val="Collegamentoipertestuale"/>
                <w:rFonts w:ascii="Cambria" w:eastAsia="Times New Roman" w:hAnsi="Cambria" w:cs="Times New Roman"/>
                <w:bCs/>
                <w:i/>
                <w:noProof/>
              </w:rPr>
              <w:t>Domande di proroga dei termini per l’ultimazione dei lavori.</w:t>
            </w:r>
            <w:r w:rsidR="004649AD">
              <w:rPr>
                <w:noProof/>
                <w:webHidden/>
              </w:rPr>
              <w:tab/>
            </w:r>
            <w:r w:rsidR="004649AD">
              <w:rPr>
                <w:noProof/>
                <w:webHidden/>
              </w:rPr>
              <w:fldChar w:fldCharType="begin"/>
            </w:r>
            <w:r w:rsidR="004649AD">
              <w:rPr>
                <w:noProof/>
                <w:webHidden/>
              </w:rPr>
              <w:instrText xml:space="preserve"> PAGEREF _Toc457309622 \h </w:instrText>
            </w:r>
            <w:r w:rsidR="004649AD">
              <w:rPr>
                <w:noProof/>
                <w:webHidden/>
              </w:rPr>
            </w:r>
            <w:r w:rsidR="004649AD">
              <w:rPr>
                <w:noProof/>
                <w:webHidden/>
              </w:rPr>
              <w:fldChar w:fldCharType="separate"/>
            </w:r>
            <w:r w:rsidR="00000860">
              <w:rPr>
                <w:noProof/>
                <w:webHidden/>
              </w:rPr>
              <w:t>22</w:t>
            </w:r>
            <w:r w:rsidR="004649AD">
              <w:rPr>
                <w:noProof/>
                <w:webHidden/>
              </w:rPr>
              <w:fldChar w:fldCharType="end"/>
            </w:r>
          </w:hyperlink>
        </w:p>
        <w:p w:rsidR="004649AD" w:rsidRDefault="00720F0F">
          <w:pPr>
            <w:pStyle w:val="Sommario2"/>
            <w:tabs>
              <w:tab w:val="left" w:pos="880"/>
              <w:tab w:val="right" w:leader="dot" w:pos="9742"/>
            </w:tabs>
            <w:rPr>
              <w:rFonts w:eastAsiaTheme="minorEastAsia"/>
              <w:noProof/>
              <w:lang w:eastAsia="it-IT"/>
            </w:rPr>
          </w:pPr>
          <w:hyperlink w:anchor="_Toc457309623" w:history="1">
            <w:r w:rsidR="004649AD" w:rsidRPr="00406EFD">
              <w:rPr>
                <w:rStyle w:val="Collegamentoipertestuale"/>
                <w:rFonts w:ascii="Cambria" w:eastAsia="Times New Roman" w:hAnsi="Cambria"/>
                <w:b/>
                <w:noProof/>
                <w:lang w:eastAsia="it-IT"/>
              </w:rPr>
              <w:t>7.6</w:t>
            </w:r>
            <w:r w:rsidR="004649AD">
              <w:rPr>
                <w:rFonts w:eastAsiaTheme="minorEastAsia"/>
                <w:noProof/>
                <w:lang w:eastAsia="it-IT"/>
              </w:rPr>
              <w:tab/>
            </w:r>
            <w:r w:rsidR="004649AD" w:rsidRPr="00406EFD">
              <w:rPr>
                <w:rStyle w:val="Collegamentoipertestuale"/>
                <w:rFonts w:ascii="Cambria" w:eastAsia="Times New Roman" w:hAnsi="Cambria"/>
                <w:b/>
                <w:noProof/>
                <w:lang w:eastAsia="it-IT"/>
              </w:rPr>
              <w:t>Impegni dei beneficiari</w:t>
            </w:r>
            <w:r w:rsidR="004649AD">
              <w:rPr>
                <w:noProof/>
                <w:webHidden/>
              </w:rPr>
              <w:tab/>
            </w:r>
            <w:r w:rsidR="004649AD">
              <w:rPr>
                <w:noProof/>
                <w:webHidden/>
              </w:rPr>
              <w:fldChar w:fldCharType="begin"/>
            </w:r>
            <w:r w:rsidR="004649AD">
              <w:rPr>
                <w:noProof/>
                <w:webHidden/>
              </w:rPr>
              <w:instrText xml:space="preserve"> PAGEREF _Toc457309623 \h </w:instrText>
            </w:r>
            <w:r w:rsidR="004649AD">
              <w:rPr>
                <w:noProof/>
                <w:webHidden/>
              </w:rPr>
            </w:r>
            <w:r w:rsidR="004649AD">
              <w:rPr>
                <w:noProof/>
                <w:webHidden/>
              </w:rPr>
              <w:fldChar w:fldCharType="separate"/>
            </w:r>
            <w:r w:rsidR="00000860">
              <w:rPr>
                <w:noProof/>
                <w:webHidden/>
              </w:rPr>
              <w:t>23</w:t>
            </w:r>
            <w:r w:rsidR="004649AD">
              <w:rPr>
                <w:noProof/>
                <w:webHidden/>
              </w:rPr>
              <w:fldChar w:fldCharType="end"/>
            </w:r>
          </w:hyperlink>
        </w:p>
        <w:p w:rsidR="004649AD" w:rsidRDefault="00720F0F">
          <w:pPr>
            <w:pStyle w:val="Sommario3"/>
            <w:tabs>
              <w:tab w:val="left" w:pos="1100"/>
              <w:tab w:val="right" w:leader="dot" w:pos="9742"/>
            </w:tabs>
            <w:rPr>
              <w:rFonts w:eastAsiaTheme="minorEastAsia"/>
              <w:noProof/>
              <w:lang w:eastAsia="it-IT"/>
            </w:rPr>
          </w:pPr>
          <w:hyperlink w:anchor="_Toc457309624" w:history="1">
            <w:r w:rsidR="004649AD" w:rsidRPr="00406EFD">
              <w:rPr>
                <w:rStyle w:val="Collegamentoipertestuale"/>
                <w:rFonts w:ascii="Cambria" w:eastAsia="Times New Roman" w:hAnsi="Cambria" w:cs="Times New Roman"/>
                <w:bCs/>
                <w:i/>
                <w:noProof/>
              </w:rPr>
              <w:t>7.6.1</w:t>
            </w:r>
            <w:r w:rsidR="004649AD">
              <w:rPr>
                <w:rFonts w:eastAsiaTheme="minorEastAsia"/>
                <w:noProof/>
                <w:lang w:eastAsia="it-IT"/>
              </w:rPr>
              <w:tab/>
            </w:r>
            <w:r w:rsidR="004649AD" w:rsidRPr="00406EFD">
              <w:rPr>
                <w:rStyle w:val="Collegamentoipertestuale"/>
                <w:rFonts w:ascii="Cambria" w:eastAsia="Times New Roman" w:hAnsi="Cambria" w:cs="Times New Roman"/>
                <w:bCs/>
                <w:i/>
                <w:noProof/>
              </w:rPr>
              <w:t>Disposizioni in materia di informazione e pubblicità</w:t>
            </w:r>
            <w:r w:rsidR="004649AD">
              <w:rPr>
                <w:noProof/>
                <w:webHidden/>
              </w:rPr>
              <w:tab/>
            </w:r>
            <w:r w:rsidR="004649AD">
              <w:rPr>
                <w:noProof/>
                <w:webHidden/>
              </w:rPr>
              <w:fldChar w:fldCharType="begin"/>
            </w:r>
            <w:r w:rsidR="004649AD">
              <w:rPr>
                <w:noProof/>
                <w:webHidden/>
              </w:rPr>
              <w:instrText xml:space="preserve"> PAGEREF _Toc457309624 \h </w:instrText>
            </w:r>
            <w:r w:rsidR="004649AD">
              <w:rPr>
                <w:noProof/>
                <w:webHidden/>
              </w:rPr>
            </w:r>
            <w:r w:rsidR="004649AD">
              <w:rPr>
                <w:noProof/>
                <w:webHidden/>
              </w:rPr>
              <w:fldChar w:fldCharType="separate"/>
            </w:r>
            <w:r w:rsidR="00000860">
              <w:rPr>
                <w:noProof/>
                <w:webHidden/>
              </w:rPr>
              <w:t>23</w:t>
            </w:r>
            <w:r w:rsidR="004649AD">
              <w:rPr>
                <w:noProof/>
                <w:webHidden/>
              </w:rPr>
              <w:fldChar w:fldCharType="end"/>
            </w:r>
          </w:hyperlink>
        </w:p>
        <w:p w:rsidR="004649AD" w:rsidRDefault="00720F0F">
          <w:pPr>
            <w:pStyle w:val="Sommario2"/>
            <w:tabs>
              <w:tab w:val="left" w:pos="880"/>
              <w:tab w:val="right" w:leader="dot" w:pos="9742"/>
            </w:tabs>
            <w:rPr>
              <w:rFonts w:eastAsiaTheme="minorEastAsia"/>
              <w:noProof/>
              <w:lang w:eastAsia="it-IT"/>
            </w:rPr>
          </w:pPr>
          <w:hyperlink w:anchor="_Toc457309625" w:history="1">
            <w:r w:rsidR="004649AD" w:rsidRPr="00406EFD">
              <w:rPr>
                <w:rStyle w:val="Collegamentoipertestuale"/>
                <w:rFonts w:ascii="Cambria" w:eastAsia="Times New Roman" w:hAnsi="Cambria"/>
                <w:b/>
                <w:noProof/>
                <w:lang w:eastAsia="it-IT"/>
              </w:rPr>
              <w:t>7.7</w:t>
            </w:r>
            <w:r w:rsidR="004649AD">
              <w:rPr>
                <w:rFonts w:eastAsiaTheme="minorEastAsia"/>
                <w:noProof/>
                <w:lang w:eastAsia="it-IT"/>
              </w:rPr>
              <w:tab/>
            </w:r>
            <w:r w:rsidR="004649AD" w:rsidRPr="00406EFD">
              <w:rPr>
                <w:rStyle w:val="Collegamentoipertestuale"/>
                <w:rFonts w:ascii="Cambria" w:eastAsia="Times New Roman" w:hAnsi="Cambria"/>
                <w:b/>
                <w:noProof/>
                <w:lang w:eastAsia="it-IT"/>
              </w:rPr>
              <w:t>Controlli e sanzioni</w:t>
            </w:r>
            <w:r w:rsidR="004649AD">
              <w:rPr>
                <w:noProof/>
                <w:webHidden/>
              </w:rPr>
              <w:tab/>
            </w:r>
            <w:r w:rsidR="004649AD">
              <w:rPr>
                <w:noProof/>
                <w:webHidden/>
              </w:rPr>
              <w:fldChar w:fldCharType="begin"/>
            </w:r>
            <w:r w:rsidR="004649AD">
              <w:rPr>
                <w:noProof/>
                <w:webHidden/>
              </w:rPr>
              <w:instrText xml:space="preserve"> PAGEREF _Toc457309625 \h </w:instrText>
            </w:r>
            <w:r w:rsidR="004649AD">
              <w:rPr>
                <w:noProof/>
                <w:webHidden/>
              </w:rPr>
            </w:r>
            <w:r w:rsidR="004649AD">
              <w:rPr>
                <w:noProof/>
                <w:webHidden/>
              </w:rPr>
              <w:fldChar w:fldCharType="separate"/>
            </w:r>
            <w:r w:rsidR="00000860">
              <w:rPr>
                <w:noProof/>
                <w:webHidden/>
              </w:rPr>
              <w:t>24</w:t>
            </w:r>
            <w:r w:rsidR="004649AD">
              <w:rPr>
                <w:noProof/>
                <w:webHidden/>
              </w:rPr>
              <w:fldChar w:fldCharType="end"/>
            </w:r>
          </w:hyperlink>
        </w:p>
        <w:p w:rsidR="004649AD" w:rsidRDefault="00720F0F">
          <w:pPr>
            <w:pStyle w:val="Sommario2"/>
            <w:tabs>
              <w:tab w:val="left" w:pos="880"/>
              <w:tab w:val="right" w:leader="dot" w:pos="9742"/>
            </w:tabs>
            <w:rPr>
              <w:rFonts w:eastAsiaTheme="minorEastAsia"/>
              <w:noProof/>
              <w:lang w:eastAsia="it-IT"/>
            </w:rPr>
          </w:pPr>
          <w:hyperlink w:anchor="_Toc457309626" w:history="1">
            <w:r w:rsidR="004649AD" w:rsidRPr="00406EFD">
              <w:rPr>
                <w:rStyle w:val="Collegamentoipertestuale"/>
                <w:rFonts w:ascii="Cambria" w:eastAsia="Times New Roman" w:hAnsi="Cambria"/>
                <w:b/>
                <w:noProof/>
                <w:lang w:eastAsia="it-IT"/>
              </w:rPr>
              <w:t>7.8</w:t>
            </w:r>
            <w:r w:rsidR="004649AD">
              <w:rPr>
                <w:rFonts w:eastAsiaTheme="minorEastAsia"/>
                <w:noProof/>
                <w:lang w:eastAsia="it-IT"/>
              </w:rPr>
              <w:tab/>
            </w:r>
            <w:r w:rsidR="004649AD" w:rsidRPr="00406EFD">
              <w:rPr>
                <w:rStyle w:val="Collegamentoipertestuale"/>
                <w:rFonts w:ascii="Cambria" w:eastAsia="Times New Roman" w:hAnsi="Cambria"/>
                <w:b/>
                <w:noProof/>
                <w:lang w:eastAsia="it-IT"/>
              </w:rPr>
              <w:t>Richieste di riesame e presentazione di ricorsi</w:t>
            </w:r>
            <w:r w:rsidR="004649AD">
              <w:rPr>
                <w:noProof/>
                <w:webHidden/>
              </w:rPr>
              <w:tab/>
            </w:r>
            <w:r w:rsidR="004649AD">
              <w:rPr>
                <w:noProof/>
                <w:webHidden/>
              </w:rPr>
              <w:fldChar w:fldCharType="begin"/>
            </w:r>
            <w:r w:rsidR="004649AD">
              <w:rPr>
                <w:noProof/>
                <w:webHidden/>
              </w:rPr>
              <w:instrText xml:space="preserve"> PAGEREF _Toc457309626 \h </w:instrText>
            </w:r>
            <w:r w:rsidR="004649AD">
              <w:rPr>
                <w:noProof/>
                <w:webHidden/>
              </w:rPr>
            </w:r>
            <w:r w:rsidR="004649AD">
              <w:rPr>
                <w:noProof/>
                <w:webHidden/>
              </w:rPr>
              <w:fldChar w:fldCharType="separate"/>
            </w:r>
            <w:r w:rsidR="00000860">
              <w:rPr>
                <w:noProof/>
                <w:webHidden/>
              </w:rPr>
              <w:t>24</w:t>
            </w:r>
            <w:r w:rsidR="004649AD">
              <w:rPr>
                <w:noProof/>
                <w:webHidden/>
              </w:rPr>
              <w:fldChar w:fldCharType="end"/>
            </w:r>
          </w:hyperlink>
        </w:p>
        <w:p w:rsidR="004649AD" w:rsidRDefault="00720F0F">
          <w:pPr>
            <w:pStyle w:val="Sommario2"/>
            <w:tabs>
              <w:tab w:val="left" w:pos="880"/>
              <w:tab w:val="right" w:leader="dot" w:pos="9742"/>
            </w:tabs>
            <w:rPr>
              <w:rFonts w:eastAsiaTheme="minorEastAsia"/>
              <w:noProof/>
              <w:lang w:eastAsia="it-IT"/>
            </w:rPr>
          </w:pPr>
          <w:hyperlink w:anchor="_Toc457309627" w:history="1">
            <w:r w:rsidR="004649AD" w:rsidRPr="00406EFD">
              <w:rPr>
                <w:rStyle w:val="Collegamentoipertestuale"/>
                <w:rFonts w:ascii="Cambria" w:eastAsia="Times New Roman" w:hAnsi="Cambria"/>
                <w:b/>
                <w:noProof/>
                <w:lang w:eastAsia="it-IT"/>
              </w:rPr>
              <w:t>7.9</w:t>
            </w:r>
            <w:r w:rsidR="004649AD">
              <w:rPr>
                <w:rFonts w:eastAsiaTheme="minorEastAsia"/>
                <w:noProof/>
                <w:lang w:eastAsia="it-IT"/>
              </w:rPr>
              <w:tab/>
            </w:r>
            <w:r w:rsidR="004649AD" w:rsidRPr="00406EFD">
              <w:rPr>
                <w:rStyle w:val="Collegamentoipertestuale"/>
                <w:rFonts w:ascii="Cambria" w:eastAsia="Times New Roman" w:hAnsi="Cambria"/>
                <w:b/>
                <w:noProof/>
                <w:lang w:eastAsia="it-IT"/>
              </w:rPr>
              <w:t>Informativa trattamento dati personali e pubblicità</w:t>
            </w:r>
            <w:r w:rsidR="004649AD" w:rsidRPr="00406EFD">
              <w:rPr>
                <w:rStyle w:val="Collegamentoipertestuale"/>
                <w:rFonts w:ascii="Cambria" w:eastAsia="Times New Roman" w:hAnsi="Cambria"/>
                <w:b/>
                <w:noProof/>
                <w:vertAlign w:val="superscript"/>
                <w:lang w:eastAsia="it-IT"/>
              </w:rPr>
              <w:t>.</w:t>
            </w:r>
            <w:r w:rsidR="004649AD">
              <w:rPr>
                <w:noProof/>
                <w:webHidden/>
              </w:rPr>
              <w:tab/>
            </w:r>
            <w:r w:rsidR="004649AD">
              <w:rPr>
                <w:noProof/>
                <w:webHidden/>
              </w:rPr>
              <w:fldChar w:fldCharType="begin"/>
            </w:r>
            <w:r w:rsidR="004649AD">
              <w:rPr>
                <w:noProof/>
                <w:webHidden/>
              </w:rPr>
              <w:instrText xml:space="preserve"> PAGEREF _Toc457309627 \h </w:instrText>
            </w:r>
            <w:r w:rsidR="004649AD">
              <w:rPr>
                <w:noProof/>
                <w:webHidden/>
              </w:rPr>
            </w:r>
            <w:r w:rsidR="004649AD">
              <w:rPr>
                <w:noProof/>
                <w:webHidden/>
              </w:rPr>
              <w:fldChar w:fldCharType="separate"/>
            </w:r>
            <w:r w:rsidR="00000860">
              <w:rPr>
                <w:noProof/>
                <w:webHidden/>
              </w:rPr>
              <w:t>24</w:t>
            </w:r>
            <w:r w:rsidR="004649AD">
              <w:rPr>
                <w:noProof/>
                <w:webHidden/>
              </w:rPr>
              <w:fldChar w:fldCharType="end"/>
            </w:r>
          </w:hyperlink>
        </w:p>
        <w:p w:rsidR="00EA7AFB" w:rsidRDefault="00A26B37">
          <w:r>
            <w:rPr>
              <w:b/>
              <w:bCs/>
            </w:rPr>
            <w:fldChar w:fldCharType="end"/>
          </w:r>
        </w:p>
      </w:sdtContent>
    </w:sdt>
    <w:p w:rsidR="00E430A9" w:rsidRPr="00E430A9" w:rsidRDefault="00E430A9" w:rsidP="00E430A9">
      <w:pPr>
        <w:spacing w:after="200" w:line="276" w:lineRule="auto"/>
        <w:rPr>
          <w:rFonts w:ascii="Calibri" w:eastAsia="Times New Roman" w:hAnsi="Calibri" w:cs="Times New Roman"/>
          <w:lang w:eastAsia="it-IT"/>
        </w:rPr>
      </w:pPr>
    </w:p>
    <w:p w:rsidR="00E430A9" w:rsidRPr="00E430A9" w:rsidRDefault="00E430A9" w:rsidP="00E430A9">
      <w:pPr>
        <w:spacing w:after="200" w:line="276" w:lineRule="auto"/>
        <w:rPr>
          <w:rFonts w:ascii="Calibri" w:eastAsia="Times New Roman" w:hAnsi="Calibri" w:cs="Times New Roman"/>
          <w:lang w:eastAsia="it-IT"/>
        </w:rPr>
      </w:pPr>
    </w:p>
    <w:p w:rsidR="00E430A9" w:rsidRPr="00E430A9" w:rsidRDefault="00E430A9" w:rsidP="00E430A9">
      <w:pPr>
        <w:spacing w:after="200" w:line="276" w:lineRule="auto"/>
        <w:rPr>
          <w:rFonts w:ascii="Calibri" w:eastAsia="Times New Roman" w:hAnsi="Calibri" w:cs="Times New Roman"/>
          <w:lang w:eastAsia="it-IT"/>
        </w:rPr>
        <w:sectPr w:rsidR="00E430A9" w:rsidRPr="00E430A9" w:rsidSect="00A5734E">
          <w:footerReference w:type="default" r:id="rId12"/>
          <w:pgSz w:w="11906" w:h="16838"/>
          <w:pgMar w:top="1418" w:right="1077" w:bottom="1134" w:left="1077" w:header="709" w:footer="709" w:gutter="0"/>
          <w:cols w:space="708"/>
          <w:docGrid w:linePitch="360"/>
        </w:sectPr>
      </w:pPr>
    </w:p>
    <w:p w:rsidR="00E430A9" w:rsidRPr="00E430A9" w:rsidRDefault="00E430A9" w:rsidP="00E430A9">
      <w:pPr>
        <w:keepNext/>
        <w:keepLines/>
        <w:numPr>
          <w:ilvl w:val="0"/>
          <w:numId w:val="1"/>
        </w:numPr>
        <w:spacing w:before="480" w:after="0" w:line="276" w:lineRule="auto"/>
        <w:outlineLvl w:val="0"/>
        <w:rPr>
          <w:rFonts w:ascii="Cambria" w:eastAsia="Times New Roman" w:hAnsi="Cambria" w:cs="Times New Roman"/>
          <w:b/>
          <w:bCs/>
          <w:color w:val="365F91"/>
          <w:sz w:val="28"/>
          <w:szCs w:val="28"/>
          <w:lang w:eastAsia="it-IT"/>
        </w:rPr>
      </w:pPr>
      <w:bookmarkStart w:id="1" w:name="_Toc457309580"/>
      <w:r w:rsidRPr="00E430A9">
        <w:rPr>
          <w:rFonts w:ascii="Cambria" w:eastAsia="Times New Roman" w:hAnsi="Cambria" w:cs="Times New Roman"/>
          <w:b/>
          <w:bCs/>
          <w:color w:val="365F91"/>
          <w:sz w:val="28"/>
          <w:szCs w:val="28"/>
          <w:lang w:eastAsia="it-IT"/>
        </w:rPr>
        <w:lastRenderedPageBreak/>
        <w:t>Definizioni</w:t>
      </w:r>
      <w:bookmarkEnd w:id="1"/>
    </w:p>
    <w:p w:rsidR="00E430A9" w:rsidRPr="005051E9" w:rsidRDefault="00E430A9" w:rsidP="00E430A9">
      <w:pPr>
        <w:spacing w:before="240"/>
        <w:jc w:val="both"/>
      </w:pPr>
      <w:proofErr w:type="gramStart"/>
      <w:r w:rsidRPr="005051E9">
        <w:rPr>
          <w:b/>
          <w:bCs/>
        </w:rPr>
        <w:t xml:space="preserve">AGEA: </w:t>
      </w:r>
      <w:r w:rsidRPr="005051E9">
        <w:t>Agenzia per le Erogazioni in Agricoltura con funzione di Organismo Pagatore per la Regione Marche.</w:t>
      </w:r>
      <w:proofErr w:type="gramEnd"/>
    </w:p>
    <w:p w:rsidR="00E9709F" w:rsidRDefault="00E9709F" w:rsidP="00E430A9">
      <w:pPr>
        <w:jc w:val="both"/>
        <w:rPr>
          <w:b/>
          <w:bCs/>
        </w:rPr>
      </w:pPr>
      <w:r w:rsidRPr="005051E9">
        <w:rPr>
          <w:b/>
          <w:bCs/>
        </w:rPr>
        <w:t>Autorità di Gestione</w:t>
      </w:r>
      <w:r w:rsidR="00877F96">
        <w:rPr>
          <w:b/>
          <w:bCs/>
        </w:rPr>
        <w:t xml:space="preserve"> (</w:t>
      </w:r>
      <w:proofErr w:type="spellStart"/>
      <w:r w:rsidR="00877F96">
        <w:rPr>
          <w:b/>
          <w:bCs/>
        </w:rPr>
        <w:t>AdG</w:t>
      </w:r>
      <w:proofErr w:type="spellEnd"/>
      <w:r w:rsidR="00877F96">
        <w:rPr>
          <w:b/>
          <w:bCs/>
        </w:rPr>
        <w:t>)</w:t>
      </w:r>
      <w:r w:rsidRPr="005051E9">
        <w:rPr>
          <w:b/>
          <w:bCs/>
        </w:rPr>
        <w:t xml:space="preserve">: </w:t>
      </w:r>
      <w:r w:rsidRPr="00654E6B">
        <w:t xml:space="preserve">l’Autorità di gestione del Programma di Sviluppo Rurale 2014-2020 è individuata nel Dirigente del Servizio Ambiente e Agricoltura della Regione </w:t>
      </w:r>
      <w:proofErr w:type="gramStart"/>
      <w:r w:rsidRPr="00654E6B">
        <w:t>Marche</w:t>
      </w:r>
      <w:proofErr w:type="gramEnd"/>
      <w:r w:rsidRPr="005051E9">
        <w:rPr>
          <w:b/>
          <w:bCs/>
        </w:rPr>
        <w:t xml:space="preserve"> </w:t>
      </w:r>
    </w:p>
    <w:p w:rsidR="00E430A9" w:rsidRDefault="00E430A9" w:rsidP="00E430A9">
      <w:pPr>
        <w:jc w:val="both"/>
      </w:pPr>
      <w:r w:rsidRPr="005051E9">
        <w:rPr>
          <w:b/>
          <w:bCs/>
        </w:rPr>
        <w:t xml:space="preserve">Beneficiario: </w:t>
      </w:r>
      <w:r>
        <w:rPr>
          <w:b/>
          <w:bCs/>
        </w:rPr>
        <w:t>s</w:t>
      </w:r>
      <w:r w:rsidRPr="005051E9">
        <w:t xml:space="preserve">oggetto </w:t>
      </w:r>
      <w:r w:rsidRPr="00BA1862">
        <w:t xml:space="preserve">la cui domanda di aiuto </w:t>
      </w:r>
      <w:proofErr w:type="gramStart"/>
      <w:r w:rsidRPr="00BA1862">
        <w:t>risulta</w:t>
      </w:r>
      <w:proofErr w:type="gramEnd"/>
      <w:r w:rsidRPr="00BA1862">
        <w:t xml:space="preserve"> finanziabile</w:t>
      </w:r>
      <w:r>
        <w:t xml:space="preserve"> </w:t>
      </w:r>
      <w:r w:rsidRPr="005051E9">
        <w:t>con l’approvazione della graduatoria, responsabile dell'avvio e dell'attuazione delle operazioni oggetto del sostegno.</w:t>
      </w:r>
    </w:p>
    <w:p w:rsidR="00877F96" w:rsidRDefault="00877F96" w:rsidP="00877F96">
      <w:pPr>
        <w:jc w:val="both"/>
      </w:pPr>
      <w:r w:rsidRPr="000750CB">
        <w:rPr>
          <w:b/>
        </w:rPr>
        <w:t>C</w:t>
      </w:r>
      <w:r>
        <w:rPr>
          <w:b/>
        </w:rPr>
        <w:t>odice</w:t>
      </w:r>
      <w:r w:rsidRPr="000750CB">
        <w:rPr>
          <w:b/>
        </w:rPr>
        <w:t xml:space="preserve"> </w:t>
      </w:r>
      <w:r>
        <w:rPr>
          <w:b/>
        </w:rPr>
        <w:t xml:space="preserve">unico </w:t>
      </w:r>
      <w:proofErr w:type="gramStart"/>
      <w:r>
        <w:rPr>
          <w:b/>
        </w:rPr>
        <w:t>di</w:t>
      </w:r>
      <w:r w:rsidRPr="000750CB">
        <w:rPr>
          <w:b/>
        </w:rPr>
        <w:t xml:space="preserve"> </w:t>
      </w:r>
      <w:proofErr w:type="gramEnd"/>
      <w:r>
        <w:rPr>
          <w:b/>
        </w:rPr>
        <w:t>identificazione aziendale</w:t>
      </w:r>
      <w:r w:rsidRPr="000750CB">
        <w:rPr>
          <w:b/>
        </w:rPr>
        <w:t xml:space="preserve"> (CUAA):</w:t>
      </w:r>
      <w:r>
        <w:t xml:space="preserve"> codice fiscale dell’azienda da indicare in ogni comunicazione o domanda dell'azienda trasmessa agli uffici della pubblica amministrazione.</w:t>
      </w:r>
    </w:p>
    <w:p w:rsidR="00AB4BC8" w:rsidRPr="005C2EB6" w:rsidRDefault="00AB4BC8" w:rsidP="00AB4BC8">
      <w:pPr>
        <w:jc w:val="both"/>
      </w:pPr>
      <w:r>
        <w:rPr>
          <w:b/>
        </w:rPr>
        <w:t>Comitato di Coordinamento di</w:t>
      </w:r>
      <w:r w:rsidRPr="009E7DDC">
        <w:rPr>
          <w:b/>
        </w:rPr>
        <w:t xml:space="preserve"> Misura (CCM):</w:t>
      </w:r>
      <w:r w:rsidRPr="009E7DDC">
        <w:t xml:space="preserve"> </w:t>
      </w:r>
      <w:r>
        <w:t>c</w:t>
      </w:r>
      <w:r w:rsidRPr="009E7DDC">
        <w:t xml:space="preserve">omitato istituito per il coordinamento e l’omogeneizzazione dell’attività istruttoria per ciascuna </w:t>
      </w:r>
      <w:proofErr w:type="gramStart"/>
      <w:r w:rsidRPr="009E7DDC">
        <w:t>Misura</w:t>
      </w:r>
      <w:proofErr w:type="gramEnd"/>
      <w:r w:rsidRPr="009E7DDC">
        <w:t xml:space="preserve"> </w:t>
      </w:r>
    </w:p>
    <w:p w:rsidR="00877F96" w:rsidRPr="00877F96" w:rsidRDefault="00877F96" w:rsidP="00877F96">
      <w:pPr>
        <w:spacing w:after="0"/>
        <w:jc w:val="both"/>
      </w:pPr>
      <w:r w:rsidRPr="00877F96">
        <w:rPr>
          <w:b/>
        </w:rPr>
        <w:t xml:space="preserve">Accordo Agroambientale d’Area (AAA): </w:t>
      </w:r>
      <w:r w:rsidRPr="00877F96">
        <w:t>L’accordo agroambientale d’area è intes</w:t>
      </w:r>
      <w:r>
        <w:t>o</w:t>
      </w:r>
      <w:r w:rsidRPr="00877F96">
        <w:t xml:space="preserve"> come </w:t>
      </w:r>
      <w:r>
        <w:t>l’</w:t>
      </w:r>
      <w:r w:rsidRPr="00877F96">
        <w:t xml:space="preserve">insieme degli impegni sottoscritti dagli imprenditori agricoli di un particolare limitato territorio a fronte di compensazioni effettuate a valere sulle misure agroambientali </w:t>
      </w:r>
      <w:proofErr w:type="gramStart"/>
      <w:r w:rsidRPr="00877F96">
        <w:t>del</w:t>
      </w:r>
      <w:proofErr w:type="gramEnd"/>
      <w:r w:rsidRPr="00877F96">
        <w:t xml:space="preserve"> PSR. Le diverse tipologie di accordi integrati </w:t>
      </w:r>
      <w:proofErr w:type="gramStart"/>
      <w:r w:rsidRPr="00877F96">
        <w:t>territoriali,</w:t>
      </w:r>
      <w:proofErr w:type="gramEnd"/>
      <w:r w:rsidRPr="00877F96">
        <w:t xml:space="preserve"> sono funzionali al perseguimento dei seguenti obiettivi</w:t>
      </w:r>
      <w:r>
        <w:t>:</w:t>
      </w:r>
    </w:p>
    <w:p w:rsidR="00877F96" w:rsidRPr="00877F96" w:rsidRDefault="00877F96" w:rsidP="00877F96">
      <w:pPr>
        <w:spacing w:after="0"/>
      </w:pPr>
      <w:r w:rsidRPr="00877F96">
        <w:t xml:space="preserve">a) Tutela del suolo e prevenzione del rischio di dissesto idrogeologico </w:t>
      </w:r>
      <w:proofErr w:type="gramStart"/>
      <w:r w:rsidRPr="00877F96">
        <w:t>ed</w:t>
      </w:r>
      <w:proofErr w:type="gramEnd"/>
      <w:r w:rsidRPr="00877F96">
        <w:t xml:space="preserve"> alluvioni (Focus Area 3B)</w:t>
      </w:r>
    </w:p>
    <w:p w:rsidR="00877F96" w:rsidRPr="00877F96" w:rsidRDefault="00877F96" w:rsidP="00877F96">
      <w:pPr>
        <w:spacing w:after="0"/>
      </w:pPr>
      <w:r w:rsidRPr="00877F96">
        <w:t>b) Tutela della biodiversità (Focus Area 4A)</w:t>
      </w:r>
    </w:p>
    <w:p w:rsidR="00877F96" w:rsidRDefault="00877F96" w:rsidP="00877F96">
      <w:pPr>
        <w:spacing w:after="240"/>
        <w:ind w:left="1"/>
      </w:pPr>
      <w:r w:rsidRPr="00877F96">
        <w:t>c) Tutela delle acque (Focus Area 4B)</w:t>
      </w:r>
    </w:p>
    <w:p w:rsidR="00A9645D" w:rsidRDefault="00A9645D" w:rsidP="00A9645D">
      <w:pPr>
        <w:spacing w:after="0"/>
      </w:pPr>
      <w:r w:rsidRPr="00877F96">
        <w:rPr>
          <w:b/>
        </w:rPr>
        <w:t xml:space="preserve">Soggetto promotore: </w:t>
      </w:r>
      <w:r w:rsidRPr="00A9645D">
        <w:t xml:space="preserve">Il Soggetto promotore è portatore </w:t>
      </w:r>
      <w:proofErr w:type="gramStart"/>
      <w:r w:rsidRPr="00A9645D">
        <w:t xml:space="preserve">di </w:t>
      </w:r>
      <w:proofErr w:type="gramEnd"/>
      <w:r w:rsidRPr="00A9645D">
        <w:t>interessi per conto di tutti gli operatori che aderiscono al progetto d’area ed è rappresentato:</w:t>
      </w:r>
    </w:p>
    <w:p w:rsidR="00A9645D" w:rsidRDefault="00A9645D" w:rsidP="00D942AE">
      <w:pPr>
        <w:numPr>
          <w:ilvl w:val="0"/>
          <w:numId w:val="28"/>
        </w:numPr>
        <w:spacing w:after="0" w:line="240" w:lineRule="auto"/>
        <w:rPr>
          <w:szCs w:val="24"/>
          <w:lang w:eastAsia="it-IT"/>
        </w:rPr>
      </w:pPr>
      <w:proofErr w:type="gramStart"/>
      <w:r>
        <w:rPr>
          <w:szCs w:val="24"/>
          <w:lang w:eastAsia="it-IT"/>
        </w:rPr>
        <w:t>da</w:t>
      </w:r>
      <w:proofErr w:type="gramEnd"/>
      <w:r>
        <w:rPr>
          <w:szCs w:val="24"/>
          <w:lang w:eastAsia="it-IT"/>
        </w:rPr>
        <w:t xml:space="preserve"> un Comune, da un' associazione di Comuni, da una associazione di agricoltori, dal Consorzio di Bonifica, da organismi pubblico – privati di gestione associata dei beni agro-</w:t>
      </w:r>
      <w:proofErr w:type="spellStart"/>
      <w:r>
        <w:rPr>
          <w:szCs w:val="24"/>
          <w:lang w:eastAsia="it-IT"/>
        </w:rPr>
        <w:t>silvo</w:t>
      </w:r>
      <w:proofErr w:type="spellEnd"/>
      <w:r>
        <w:rPr>
          <w:szCs w:val="24"/>
          <w:lang w:eastAsia="it-IT"/>
        </w:rPr>
        <w:t>- pastorali, da Enti gestori delle aree protette nel caso di accordo della tipologia a);</w:t>
      </w:r>
    </w:p>
    <w:p w:rsidR="00A9645D" w:rsidRDefault="00A9645D" w:rsidP="00D942AE">
      <w:pPr>
        <w:numPr>
          <w:ilvl w:val="0"/>
          <w:numId w:val="28"/>
        </w:numPr>
        <w:spacing w:after="0" w:line="240" w:lineRule="auto"/>
        <w:rPr>
          <w:szCs w:val="24"/>
          <w:lang w:eastAsia="it-IT"/>
        </w:rPr>
      </w:pPr>
      <w:proofErr w:type="gramStart"/>
      <w:r>
        <w:rPr>
          <w:szCs w:val="24"/>
          <w:lang w:eastAsia="it-IT"/>
        </w:rPr>
        <w:t>da</w:t>
      </w:r>
      <w:proofErr w:type="gramEnd"/>
      <w:r>
        <w:rPr>
          <w:szCs w:val="24"/>
          <w:lang w:eastAsia="it-IT"/>
        </w:rPr>
        <w:t xml:space="preserve"> un Gestore di area Protetta nel caso di accordo della tipologia b);</w:t>
      </w:r>
    </w:p>
    <w:p w:rsidR="00A9645D" w:rsidRDefault="00A9645D" w:rsidP="00D942AE">
      <w:pPr>
        <w:numPr>
          <w:ilvl w:val="0"/>
          <w:numId w:val="28"/>
        </w:numPr>
        <w:spacing w:after="240" w:line="240" w:lineRule="auto"/>
        <w:rPr>
          <w:szCs w:val="24"/>
          <w:lang w:eastAsia="it-IT"/>
        </w:rPr>
      </w:pPr>
      <w:proofErr w:type="gramStart"/>
      <w:r>
        <w:rPr>
          <w:szCs w:val="24"/>
          <w:lang w:eastAsia="it-IT"/>
        </w:rPr>
        <w:t>da</w:t>
      </w:r>
      <w:proofErr w:type="gramEnd"/>
      <w:r>
        <w:rPr>
          <w:szCs w:val="24"/>
          <w:lang w:eastAsia="it-IT"/>
        </w:rPr>
        <w:t xml:space="preserve"> un Comune, da un’associazione di Comuni,  da una associazione di agricoltori, da Enti gestori delle aree protette nel caso di accordo della tipologia c);</w:t>
      </w:r>
    </w:p>
    <w:p w:rsidR="00A9645D" w:rsidRDefault="00A9645D" w:rsidP="00A9645D">
      <w:pPr>
        <w:jc w:val="both"/>
      </w:pPr>
      <w:r>
        <w:rPr>
          <w:b/>
        </w:rPr>
        <w:t>Progetto dell’Accordo Agroambientale d’Area</w:t>
      </w:r>
      <w:r w:rsidRPr="00877F96">
        <w:t xml:space="preserve">: </w:t>
      </w:r>
      <w:r w:rsidRPr="00A9645D">
        <w:t xml:space="preserve">Il progetto d’area prevede una serie di azioni collettive, </w:t>
      </w:r>
      <w:proofErr w:type="gramStart"/>
      <w:r w:rsidRPr="00A9645D">
        <w:t>finalizzate</w:t>
      </w:r>
      <w:proofErr w:type="gramEnd"/>
      <w:r w:rsidRPr="00A9645D">
        <w:t xml:space="preserve"> ad un obiettivo agro ambientale che coinvolgono un insieme di aziende ricadenti nell’area oggetto di intervento. Le azioni di tutela inserite nel Progetto sono il risultato di un processo di condivisione da parte </w:t>
      </w:r>
      <w:proofErr w:type="gramStart"/>
      <w:r w:rsidRPr="00A9645D">
        <w:t>degli</w:t>
      </w:r>
      <w:proofErr w:type="gramEnd"/>
      <w:r w:rsidRPr="00A9645D">
        <w:t xml:space="preserve"> agricoltori, delle problematiche ambientali, degli obiettivi di tutela e delle misure di protezione adottate.</w:t>
      </w:r>
    </w:p>
    <w:p w:rsidR="00A9645D" w:rsidRDefault="00A9645D" w:rsidP="00A9645D">
      <w:pPr>
        <w:jc w:val="both"/>
      </w:pPr>
      <w:r w:rsidRPr="00877F96">
        <w:rPr>
          <w:b/>
        </w:rPr>
        <w:t>Soggetti partecipanti agli AAA</w:t>
      </w:r>
      <w:r w:rsidRPr="00877F96">
        <w:t xml:space="preserve">: Tutti i </w:t>
      </w:r>
      <w:proofErr w:type="gramStart"/>
      <w:r w:rsidRPr="00877F96">
        <w:t>soggetti</w:t>
      </w:r>
      <w:proofErr w:type="gramEnd"/>
      <w:r>
        <w:t xml:space="preserve"> che hanno sottoscritto l’accordo agroambientale d’area.</w:t>
      </w:r>
    </w:p>
    <w:p w:rsidR="00484F0B" w:rsidRPr="004E7659" w:rsidRDefault="00484F0B" w:rsidP="001303C0">
      <w:r w:rsidRPr="004E7659">
        <w:rPr>
          <w:b/>
        </w:rPr>
        <w:t>Destinatario del bando</w:t>
      </w:r>
      <w:r w:rsidRPr="004E7659">
        <w:t>:</w:t>
      </w:r>
      <w:r w:rsidRPr="004E7659">
        <w:rPr>
          <w:b/>
          <w:bCs/>
        </w:rPr>
        <w:t xml:space="preserve"> </w:t>
      </w:r>
      <w:r w:rsidRPr="004E7659">
        <w:t xml:space="preserve">soggetto che può presentare domanda di </w:t>
      </w:r>
      <w:proofErr w:type="gramStart"/>
      <w:r w:rsidRPr="004E7659">
        <w:t>aiuto</w:t>
      </w:r>
      <w:proofErr w:type="gramEnd"/>
    </w:p>
    <w:p w:rsidR="00E430A9" w:rsidRDefault="00E430A9" w:rsidP="00E430A9">
      <w:pPr>
        <w:jc w:val="both"/>
      </w:pPr>
      <w:proofErr w:type="gramStart"/>
      <w:r w:rsidRPr="005051E9">
        <w:rPr>
          <w:b/>
          <w:bCs/>
        </w:rPr>
        <w:t xml:space="preserve">Domanda di aiuto: </w:t>
      </w:r>
      <w:r w:rsidRPr="005051E9">
        <w:rPr>
          <w:bCs/>
        </w:rPr>
        <w:t>d</w:t>
      </w:r>
      <w:r w:rsidRPr="005051E9">
        <w:t xml:space="preserve">omanda di sostegno o di partecipazione a un determinato regime </w:t>
      </w:r>
      <w:r w:rsidRPr="00960D45">
        <w:t>di aiuto in materia</w:t>
      </w:r>
      <w:r>
        <w:t xml:space="preserve"> di </w:t>
      </w:r>
      <w:r w:rsidRPr="005051E9">
        <w:t>Sviluppo Rurale.</w:t>
      </w:r>
      <w:proofErr w:type="gramEnd"/>
    </w:p>
    <w:p w:rsidR="00E430A9" w:rsidRDefault="00E430A9" w:rsidP="00E430A9">
      <w:pPr>
        <w:jc w:val="both"/>
      </w:pPr>
      <w:proofErr w:type="gramStart"/>
      <w:r w:rsidRPr="005051E9">
        <w:rPr>
          <w:b/>
          <w:bCs/>
        </w:rPr>
        <w:t xml:space="preserve">Domanda di pagamento: </w:t>
      </w:r>
      <w:r w:rsidR="00877F96">
        <w:t>domanda presentata da un beneficiario per ottenere il pagamento/erogazione di un sostegno concesso a seguito dell’ammi</w:t>
      </w:r>
      <w:proofErr w:type="gramEnd"/>
      <w:r w:rsidR="00877F96">
        <w:t>ssione della domanda di aiuto</w:t>
      </w:r>
      <w:r w:rsidRPr="005051E9">
        <w:t>.</w:t>
      </w:r>
    </w:p>
    <w:p w:rsidR="00E9709F" w:rsidRDefault="00E9709F" w:rsidP="00E9709F">
      <w:pPr>
        <w:spacing w:line="240" w:lineRule="auto"/>
        <w:contextualSpacing/>
        <w:jc w:val="both"/>
      </w:pPr>
      <w:r w:rsidRPr="00755180">
        <w:rPr>
          <w:b/>
        </w:rPr>
        <w:t>Fascicolo aziendale</w:t>
      </w:r>
      <w:r>
        <w:rPr>
          <w:b/>
        </w:rPr>
        <w:t xml:space="preserve">: </w:t>
      </w:r>
      <w:r w:rsidRPr="00FA58C2">
        <w:t xml:space="preserve">Il fascicolo aziendale è l’insieme delle informazioni </w:t>
      </w:r>
      <w:proofErr w:type="gramStart"/>
      <w:r w:rsidRPr="00FA58C2">
        <w:t>relative ai</w:t>
      </w:r>
      <w:proofErr w:type="gramEnd"/>
      <w:r w:rsidRPr="00FA58C2">
        <w:t xml:space="preserve"> soggetti tenuti all’iscrizione all’Anagrafe, controllate e certificate dagli Organismi pagatori con le informazioni residenti nelle banche dati della Pubblica amministrazione e in particolare del SIAN ivi comprese quelle del Sistema Integrato di Gestione e Controllo (SIGC). Il fascicolo aziendale, facendo fede nei confronti delle Pubbliche </w:t>
      </w:r>
      <w:r w:rsidRPr="00FA58C2">
        <w:lastRenderedPageBreak/>
        <w:t xml:space="preserve">Amministrazioni come previsto dall'articolo </w:t>
      </w:r>
      <w:proofErr w:type="gramStart"/>
      <w:r w:rsidRPr="00FA58C2">
        <w:t>25</w:t>
      </w:r>
      <w:proofErr w:type="gramEnd"/>
      <w:r w:rsidRPr="00FA58C2">
        <w:t>, comma 2, del decreto-legge 9 febbraio 2012, n. 5, è elemento essenziale del processo di semplificazione amministrativa per i procedimenti previsti dalla normativa dell'Unione europea, nazionale e regionale</w:t>
      </w:r>
      <w:r>
        <w:rPr>
          <w:rStyle w:val="Rimandonotaapidipagina"/>
        </w:rPr>
        <w:footnoteReference w:id="1"/>
      </w:r>
      <w:r w:rsidRPr="00FA58C2">
        <w:t>.</w:t>
      </w:r>
    </w:p>
    <w:p w:rsidR="005C0B8C" w:rsidRPr="00D20E90" w:rsidRDefault="005C0B8C" w:rsidP="005C0B8C">
      <w:pPr>
        <w:spacing w:line="240" w:lineRule="auto"/>
        <w:contextualSpacing/>
        <w:jc w:val="both"/>
      </w:pPr>
    </w:p>
    <w:p w:rsidR="00E430A9" w:rsidRPr="005051E9" w:rsidRDefault="00E430A9" w:rsidP="00E430A9">
      <w:pPr>
        <w:jc w:val="both"/>
        <w:rPr>
          <w:b/>
          <w:bCs/>
        </w:rPr>
      </w:pPr>
      <w:r w:rsidRPr="005051E9">
        <w:rPr>
          <w:b/>
          <w:bCs/>
        </w:rPr>
        <w:t xml:space="preserve">FEASR: </w:t>
      </w:r>
      <w:r w:rsidRPr="005051E9">
        <w:rPr>
          <w:b/>
          <w:bCs/>
        </w:rPr>
        <w:tab/>
      </w:r>
      <w:r w:rsidRPr="005051E9">
        <w:t xml:space="preserve">Fondo </w:t>
      </w:r>
      <w:r>
        <w:t>E</w:t>
      </w:r>
      <w:r w:rsidRPr="005051E9">
        <w:t xml:space="preserve">uropeo </w:t>
      </w:r>
      <w:r>
        <w:t>A</w:t>
      </w:r>
      <w:r w:rsidRPr="005051E9">
        <w:t xml:space="preserve">gricolo per lo </w:t>
      </w:r>
      <w:r>
        <w:t>S</w:t>
      </w:r>
      <w:r w:rsidRPr="005051E9">
        <w:t xml:space="preserve">viluppo </w:t>
      </w:r>
      <w:r>
        <w:t>R</w:t>
      </w:r>
      <w:r w:rsidRPr="005051E9">
        <w:t>urale.</w:t>
      </w:r>
    </w:p>
    <w:p w:rsidR="00E430A9" w:rsidRDefault="00E430A9" w:rsidP="00E430A9">
      <w:pPr>
        <w:jc w:val="both"/>
      </w:pPr>
      <w:r w:rsidRPr="005051E9">
        <w:rPr>
          <w:b/>
          <w:bCs/>
        </w:rPr>
        <w:t xml:space="preserve">Richiedente: </w:t>
      </w:r>
      <w:r w:rsidRPr="005051E9">
        <w:t>soggetto che presenta domanda di aiuto.</w:t>
      </w:r>
    </w:p>
    <w:p w:rsidR="00E430A9" w:rsidRPr="005051E9" w:rsidRDefault="00E430A9" w:rsidP="00E430A9">
      <w:pPr>
        <w:jc w:val="both"/>
      </w:pPr>
      <w:r w:rsidRPr="005051E9">
        <w:rPr>
          <w:b/>
          <w:bCs/>
        </w:rPr>
        <w:t>SIAN:</w:t>
      </w:r>
      <w:r w:rsidRPr="005051E9">
        <w:t xml:space="preserve"> Sistema Informativo Agricolo Nazionale.</w:t>
      </w:r>
    </w:p>
    <w:p w:rsidR="00E430A9" w:rsidRDefault="00E430A9" w:rsidP="00E430A9">
      <w:pPr>
        <w:jc w:val="both"/>
      </w:pPr>
      <w:r w:rsidRPr="005051E9">
        <w:rPr>
          <w:b/>
          <w:bCs/>
        </w:rPr>
        <w:t>SIAR:</w:t>
      </w:r>
      <w:r w:rsidRPr="005051E9">
        <w:t xml:space="preserve"> Sistema Informativo Agricoltura Regionale.</w:t>
      </w:r>
    </w:p>
    <w:p w:rsidR="00877F96" w:rsidRDefault="00877F96" w:rsidP="00877F96">
      <w:pPr>
        <w:jc w:val="both"/>
      </w:pPr>
      <w:proofErr w:type="gramStart"/>
      <w:r w:rsidRPr="000750CB">
        <w:rPr>
          <w:b/>
        </w:rPr>
        <w:t>S</w:t>
      </w:r>
      <w:r w:rsidR="003F24A1">
        <w:rPr>
          <w:b/>
        </w:rPr>
        <w:t>truttura</w:t>
      </w:r>
      <w:proofErr w:type="gramEnd"/>
      <w:r w:rsidRPr="000750CB">
        <w:rPr>
          <w:b/>
        </w:rPr>
        <w:t xml:space="preserve"> </w:t>
      </w:r>
      <w:r w:rsidR="003F24A1">
        <w:rPr>
          <w:b/>
        </w:rPr>
        <w:t>decentrata</w:t>
      </w:r>
      <w:r w:rsidRPr="000750CB">
        <w:rPr>
          <w:b/>
        </w:rPr>
        <w:t xml:space="preserve"> </w:t>
      </w:r>
      <w:r w:rsidR="003F24A1">
        <w:rPr>
          <w:b/>
        </w:rPr>
        <w:t>agricoltura</w:t>
      </w:r>
      <w:r w:rsidRPr="000750CB">
        <w:rPr>
          <w:b/>
        </w:rPr>
        <w:t xml:space="preserve"> </w:t>
      </w:r>
      <w:r w:rsidR="003F24A1">
        <w:rPr>
          <w:b/>
        </w:rPr>
        <w:t>della</w:t>
      </w:r>
      <w:r w:rsidRPr="000750CB">
        <w:rPr>
          <w:b/>
        </w:rPr>
        <w:t xml:space="preserve"> </w:t>
      </w:r>
      <w:r w:rsidR="003F24A1">
        <w:rPr>
          <w:b/>
        </w:rPr>
        <w:t>Regione</w:t>
      </w:r>
      <w:r w:rsidRPr="000750CB">
        <w:rPr>
          <w:b/>
        </w:rPr>
        <w:t xml:space="preserve"> </w:t>
      </w:r>
      <w:r w:rsidR="003F24A1">
        <w:rPr>
          <w:b/>
        </w:rPr>
        <w:t>Marche</w:t>
      </w:r>
      <w:r w:rsidRPr="000750CB">
        <w:rPr>
          <w:b/>
        </w:rPr>
        <w:t xml:space="preserve"> (SDA):</w:t>
      </w:r>
      <w:r>
        <w:t xml:space="preserve"> le strutture decentrate agricoltura territorialmente competenti per la presa in carico delle domande assicurano le attività di protocollazione, classificazione e fascicolazione.</w:t>
      </w:r>
    </w:p>
    <w:p w:rsidR="00E430A9" w:rsidRPr="00E430A9" w:rsidRDefault="00E430A9" w:rsidP="00E430A9">
      <w:pPr>
        <w:keepNext/>
        <w:keepLines/>
        <w:numPr>
          <w:ilvl w:val="0"/>
          <w:numId w:val="1"/>
        </w:numPr>
        <w:spacing w:before="480" w:after="0" w:line="276" w:lineRule="auto"/>
        <w:outlineLvl w:val="0"/>
        <w:rPr>
          <w:rFonts w:ascii="Cambria" w:eastAsia="Times New Roman" w:hAnsi="Cambria" w:cs="Times New Roman"/>
          <w:b/>
          <w:bCs/>
          <w:color w:val="365F91"/>
          <w:sz w:val="28"/>
          <w:szCs w:val="28"/>
          <w:lang w:eastAsia="it-IT"/>
        </w:rPr>
      </w:pPr>
      <w:bookmarkStart w:id="2" w:name="_Toc457309581"/>
      <w:bookmarkStart w:id="3" w:name="_Toc424226480"/>
      <w:r w:rsidRPr="00E430A9">
        <w:rPr>
          <w:rFonts w:ascii="Cambria" w:eastAsia="Times New Roman" w:hAnsi="Cambria" w:cs="Times New Roman"/>
          <w:b/>
          <w:bCs/>
          <w:color w:val="365F91"/>
          <w:sz w:val="28"/>
          <w:szCs w:val="28"/>
          <w:lang w:eastAsia="it-IT"/>
        </w:rPr>
        <w:t>Obiettivi e finalità</w:t>
      </w:r>
      <w:bookmarkEnd w:id="2"/>
      <w:r w:rsidRPr="00E430A9">
        <w:rPr>
          <w:rFonts w:ascii="Cambria" w:eastAsia="Times New Roman" w:hAnsi="Cambria" w:cs="Times New Roman"/>
          <w:b/>
          <w:bCs/>
          <w:color w:val="365F91"/>
          <w:sz w:val="28"/>
          <w:szCs w:val="28"/>
          <w:lang w:eastAsia="it-IT"/>
        </w:rPr>
        <w:t xml:space="preserve"> </w:t>
      </w:r>
      <w:bookmarkEnd w:id="3"/>
    </w:p>
    <w:p w:rsidR="00013D9B" w:rsidRDefault="00013D9B" w:rsidP="00013D9B">
      <w:pPr>
        <w:autoSpaceDE w:val="0"/>
        <w:autoSpaceDN w:val="0"/>
        <w:adjustRightInd w:val="0"/>
        <w:spacing w:after="0" w:line="240" w:lineRule="auto"/>
        <w:jc w:val="both"/>
      </w:pPr>
      <w:r w:rsidRPr="00013D9B">
        <w:t xml:space="preserve">La sottomisura </w:t>
      </w:r>
      <w:r w:rsidR="00BE74DF">
        <w:t xml:space="preserve">16.5. </w:t>
      </w:r>
      <w:r w:rsidRPr="00013D9B">
        <w:t xml:space="preserve">è finalizzata al sostegno delle attività connesse alla realizzazione di Accordi Agroambientali d’Area (AAA), aventi per oggetto l’individuazione e l’attuazione congiunta di una pluralità di progetti sia a livello aziendale </w:t>
      </w:r>
      <w:proofErr w:type="gramStart"/>
      <w:r w:rsidRPr="00013D9B">
        <w:t>che</w:t>
      </w:r>
      <w:proofErr w:type="gramEnd"/>
      <w:r w:rsidRPr="00013D9B">
        <w:t xml:space="preserve"> interaziendale, finalizzati ad affrontare specifiche problematiche ambientali in un determinato territorio.</w:t>
      </w:r>
    </w:p>
    <w:p w:rsidR="00BE74DF" w:rsidRDefault="00BE74DF" w:rsidP="00013D9B">
      <w:pPr>
        <w:autoSpaceDE w:val="0"/>
        <w:autoSpaceDN w:val="0"/>
        <w:adjustRightInd w:val="0"/>
        <w:spacing w:after="0" w:line="240" w:lineRule="auto"/>
        <w:jc w:val="both"/>
        <w:rPr>
          <w:szCs w:val="24"/>
        </w:rPr>
      </w:pPr>
      <w:r>
        <w:t xml:space="preserve">Tale sostegno si realizza in tutte le fasi che vanno dalla </w:t>
      </w:r>
      <w:proofErr w:type="gramStart"/>
      <w:r>
        <w:t>promozione</w:t>
      </w:r>
      <w:proofErr w:type="gramEnd"/>
      <w:r>
        <w:t xml:space="preserve"> degli accordi con </w:t>
      </w:r>
      <w:r w:rsidRPr="00DC0DD2">
        <w:rPr>
          <w:szCs w:val="24"/>
        </w:rPr>
        <w:t>una azione di animazione sul territorio</w:t>
      </w:r>
      <w:r>
        <w:rPr>
          <w:szCs w:val="24"/>
        </w:rPr>
        <w:t xml:space="preserve"> e la successiva progettazione, fino al</w:t>
      </w:r>
      <w:r w:rsidRPr="00DC0DD2">
        <w:rPr>
          <w:szCs w:val="24"/>
        </w:rPr>
        <w:t xml:space="preserve">l’accompagnamento delle successive fasi gestionali </w:t>
      </w:r>
      <w:r>
        <w:rPr>
          <w:szCs w:val="24"/>
        </w:rPr>
        <w:t xml:space="preserve">che </w:t>
      </w:r>
      <w:r w:rsidRPr="00DC0DD2">
        <w:rPr>
          <w:szCs w:val="24"/>
        </w:rPr>
        <w:t xml:space="preserve">richiedono una partecipazione attiva degli </w:t>
      </w:r>
      <w:r>
        <w:rPr>
          <w:szCs w:val="24"/>
        </w:rPr>
        <w:t>agricoltori.</w:t>
      </w:r>
    </w:p>
    <w:p w:rsidR="00F911F3" w:rsidRPr="00D942ED" w:rsidRDefault="00F911F3" w:rsidP="00F911F3">
      <w:pPr>
        <w:spacing w:after="240"/>
        <w:jc w:val="both"/>
        <w:rPr>
          <w:szCs w:val="24"/>
          <w:lang w:eastAsia="it-IT"/>
        </w:rPr>
      </w:pPr>
      <w:r w:rsidRPr="00D942ED">
        <w:rPr>
          <w:szCs w:val="24"/>
          <w:lang w:eastAsia="it-IT"/>
        </w:rPr>
        <w:t xml:space="preserve">L’operazione, </w:t>
      </w:r>
      <w:proofErr w:type="gramStart"/>
      <w:r w:rsidRPr="00D942ED">
        <w:rPr>
          <w:szCs w:val="24"/>
          <w:lang w:eastAsia="it-IT"/>
        </w:rPr>
        <w:t>a seconda degli</w:t>
      </w:r>
      <w:proofErr w:type="gramEnd"/>
      <w:r w:rsidRPr="00D942ED">
        <w:rPr>
          <w:szCs w:val="24"/>
          <w:lang w:eastAsia="it-IT"/>
        </w:rPr>
        <w:t xml:space="preserve"> obiettivi ambientali da raggiungere si distingue </w:t>
      </w:r>
      <w:r>
        <w:rPr>
          <w:szCs w:val="24"/>
          <w:lang w:eastAsia="it-IT"/>
        </w:rPr>
        <w:t>nelle seguenti</w:t>
      </w:r>
      <w:r w:rsidRPr="00D942ED">
        <w:rPr>
          <w:szCs w:val="24"/>
          <w:lang w:eastAsia="it-IT"/>
        </w:rPr>
        <w:t xml:space="preserve"> tre diverse azioni nell’ambito delle quali, attraverso bandi </w:t>
      </w:r>
      <w:proofErr w:type="spellStart"/>
      <w:r w:rsidRPr="00D942ED">
        <w:rPr>
          <w:szCs w:val="24"/>
          <w:lang w:eastAsia="it-IT"/>
        </w:rPr>
        <w:t>multimisura</w:t>
      </w:r>
      <w:proofErr w:type="spellEnd"/>
      <w:r w:rsidRPr="00D942ED">
        <w:rPr>
          <w:szCs w:val="24"/>
          <w:lang w:eastAsia="it-IT"/>
        </w:rPr>
        <w:t>, oltre alla presente operazione possono essere attivare altre operazioni in relazione agli obiettivi da raggiungere:</w:t>
      </w:r>
    </w:p>
    <w:p w:rsidR="00F911F3" w:rsidRPr="00D942ED" w:rsidRDefault="00F911F3" w:rsidP="00F911F3">
      <w:pPr>
        <w:pStyle w:val="Paragrafoelenco"/>
        <w:numPr>
          <w:ilvl w:val="0"/>
          <w:numId w:val="31"/>
        </w:numPr>
        <w:spacing w:after="0"/>
        <w:ind w:left="357" w:hanging="357"/>
        <w:jc w:val="both"/>
        <w:rPr>
          <w:szCs w:val="24"/>
          <w:u w:val="single"/>
        </w:rPr>
      </w:pPr>
      <w:r w:rsidRPr="00D942ED">
        <w:rPr>
          <w:szCs w:val="24"/>
          <w:u w:val="single"/>
        </w:rPr>
        <w:t>Azione 1 – Tutela del suolo e prevenzione del rischio idrogeologico</w:t>
      </w:r>
    </w:p>
    <w:p w:rsidR="00F911F3" w:rsidRPr="00D942ED" w:rsidRDefault="00F911F3" w:rsidP="00F911F3">
      <w:pPr>
        <w:spacing w:after="240"/>
        <w:ind w:left="360"/>
        <w:jc w:val="both"/>
        <w:rPr>
          <w:szCs w:val="24"/>
          <w:lang w:eastAsia="it-IT"/>
        </w:rPr>
      </w:pPr>
      <w:r w:rsidRPr="00D942ED">
        <w:rPr>
          <w:szCs w:val="24"/>
          <w:lang w:eastAsia="it-IT"/>
        </w:rPr>
        <w:t xml:space="preserve">Accordo finalizzato alla protezione del territorio dal rischio di dissesto idrogeologico </w:t>
      </w:r>
      <w:proofErr w:type="gramStart"/>
      <w:r w:rsidRPr="00D942ED">
        <w:rPr>
          <w:szCs w:val="24"/>
          <w:lang w:eastAsia="it-IT"/>
        </w:rPr>
        <w:t>ed</w:t>
      </w:r>
      <w:proofErr w:type="gramEnd"/>
      <w:r w:rsidRPr="00D942ED">
        <w:rPr>
          <w:szCs w:val="24"/>
          <w:lang w:eastAsia="it-IT"/>
        </w:rPr>
        <w:t xml:space="preserve"> alla conservazione del suolo attraverso il contenimento dei fenomeni erosivi e la tutela della sostanza organica. </w:t>
      </w:r>
    </w:p>
    <w:p w:rsidR="00F911F3" w:rsidRPr="00D942ED" w:rsidRDefault="00F911F3" w:rsidP="00F911F3">
      <w:pPr>
        <w:pStyle w:val="Paragrafoelenco"/>
        <w:numPr>
          <w:ilvl w:val="0"/>
          <w:numId w:val="31"/>
        </w:numPr>
        <w:spacing w:after="0"/>
        <w:ind w:left="357" w:hanging="357"/>
        <w:jc w:val="both"/>
        <w:rPr>
          <w:szCs w:val="24"/>
          <w:u w:val="single"/>
        </w:rPr>
      </w:pPr>
      <w:r w:rsidRPr="00D942ED">
        <w:rPr>
          <w:szCs w:val="24"/>
          <w:u w:val="single"/>
        </w:rPr>
        <w:t>Azione 2 – Tutela della biodiversità</w:t>
      </w:r>
    </w:p>
    <w:p w:rsidR="00F911F3" w:rsidRPr="00D942ED" w:rsidRDefault="00F911F3" w:rsidP="00F911F3">
      <w:pPr>
        <w:spacing w:after="240"/>
        <w:ind w:left="360"/>
        <w:jc w:val="both"/>
        <w:rPr>
          <w:szCs w:val="24"/>
          <w:lang w:eastAsia="it-IT"/>
        </w:rPr>
      </w:pPr>
      <w:proofErr w:type="gramStart"/>
      <w:r w:rsidRPr="00D942ED">
        <w:rPr>
          <w:szCs w:val="24"/>
          <w:lang w:eastAsia="it-IT"/>
        </w:rPr>
        <w:t xml:space="preserve">Accordo finalizzato al miglioramento dello stato di conservazione delle aree Natura 2000 e delle aree ad alto valore naturalistico e tutela </w:t>
      </w:r>
      <w:proofErr w:type="gramEnd"/>
      <w:r w:rsidRPr="00D942ED">
        <w:rPr>
          <w:szCs w:val="24"/>
          <w:lang w:eastAsia="it-IT"/>
        </w:rPr>
        <w:t xml:space="preserve">delle varietà vegetali e razze animali regionali a rischio di estinzione. </w:t>
      </w:r>
    </w:p>
    <w:p w:rsidR="00F911F3" w:rsidRPr="00D942ED" w:rsidRDefault="00F911F3" w:rsidP="00F911F3">
      <w:pPr>
        <w:pStyle w:val="Paragrafoelenco"/>
        <w:numPr>
          <w:ilvl w:val="0"/>
          <w:numId w:val="31"/>
        </w:numPr>
        <w:spacing w:after="0"/>
        <w:ind w:left="357" w:hanging="357"/>
        <w:jc w:val="both"/>
        <w:rPr>
          <w:szCs w:val="24"/>
          <w:u w:val="single"/>
        </w:rPr>
      </w:pPr>
      <w:r w:rsidRPr="00D942ED">
        <w:rPr>
          <w:szCs w:val="24"/>
          <w:u w:val="single"/>
        </w:rPr>
        <w:t>Azione 3 – Tutela della qualità delle acque</w:t>
      </w:r>
    </w:p>
    <w:p w:rsidR="00F911F3" w:rsidRDefault="00F911F3" w:rsidP="00F911F3">
      <w:pPr>
        <w:spacing w:after="240"/>
        <w:ind w:left="360"/>
        <w:jc w:val="both"/>
        <w:rPr>
          <w:szCs w:val="24"/>
          <w:lang w:eastAsia="it-IT"/>
        </w:rPr>
      </w:pPr>
      <w:r w:rsidRPr="00D942ED">
        <w:rPr>
          <w:szCs w:val="24"/>
          <w:lang w:eastAsia="it-IT"/>
        </w:rPr>
        <w:t xml:space="preserve">Accordo finalizzato alla tutela dei corpi idrici superficiali e profondi attraverso l’utilizzo di tecniche di produzione a basso impatto </w:t>
      </w:r>
      <w:proofErr w:type="gramStart"/>
      <w:r w:rsidRPr="00D942ED">
        <w:rPr>
          <w:szCs w:val="24"/>
          <w:lang w:eastAsia="it-IT"/>
        </w:rPr>
        <w:t>ed</w:t>
      </w:r>
      <w:proofErr w:type="gramEnd"/>
      <w:r w:rsidRPr="00D942ED">
        <w:rPr>
          <w:szCs w:val="24"/>
          <w:lang w:eastAsia="it-IT"/>
        </w:rPr>
        <w:t xml:space="preserve"> il miglioramento qualitativo delle acque superficiali con interventi attivi specifici (fasce tampone arboree ed erbacee). </w:t>
      </w:r>
    </w:p>
    <w:p w:rsidR="00E430A9" w:rsidRPr="00E430A9" w:rsidRDefault="00E430A9" w:rsidP="00222534">
      <w:pPr>
        <w:keepNext/>
        <w:keepLines/>
        <w:numPr>
          <w:ilvl w:val="0"/>
          <w:numId w:val="1"/>
        </w:numPr>
        <w:spacing w:before="480" w:after="0" w:line="276" w:lineRule="auto"/>
        <w:outlineLvl w:val="0"/>
        <w:rPr>
          <w:rFonts w:ascii="Cambria" w:eastAsia="Times New Roman" w:hAnsi="Cambria" w:cs="Times New Roman"/>
          <w:b/>
          <w:bCs/>
          <w:color w:val="365F91"/>
          <w:sz w:val="28"/>
          <w:szCs w:val="28"/>
          <w:lang w:eastAsia="it-IT"/>
        </w:rPr>
      </w:pPr>
      <w:bookmarkStart w:id="4" w:name="_Toc457309582"/>
      <w:r w:rsidRPr="00E430A9">
        <w:rPr>
          <w:rFonts w:ascii="Cambria" w:eastAsia="Times New Roman" w:hAnsi="Cambria" w:cs="Times New Roman"/>
          <w:b/>
          <w:bCs/>
          <w:color w:val="365F91"/>
          <w:sz w:val="28"/>
          <w:szCs w:val="28"/>
          <w:lang w:eastAsia="it-IT"/>
        </w:rPr>
        <w:t>Ambito territoriale</w:t>
      </w:r>
      <w:bookmarkEnd w:id="4"/>
    </w:p>
    <w:p w:rsidR="00812617" w:rsidRPr="006363C9" w:rsidRDefault="00E430A9" w:rsidP="00AA12C0">
      <w:pPr>
        <w:jc w:val="both"/>
      </w:pPr>
      <w:r w:rsidRPr="00E430A9">
        <w:t xml:space="preserve">La Misura si applica </w:t>
      </w:r>
      <w:r w:rsidR="00BE74DF">
        <w:rPr>
          <w:color w:val="000000"/>
        </w:rPr>
        <w:t xml:space="preserve">su tutto il territorio della Regione Marche </w:t>
      </w:r>
      <w:r w:rsidR="00E10062">
        <w:rPr>
          <w:color w:val="000000"/>
        </w:rPr>
        <w:t xml:space="preserve">nell’ambito degli Accordi agroambientali </w:t>
      </w:r>
      <w:r w:rsidR="00E10062" w:rsidRPr="006363C9">
        <w:rPr>
          <w:color w:val="000000"/>
        </w:rPr>
        <w:t>d’area (</w:t>
      </w:r>
      <w:r w:rsidR="00D24B59">
        <w:rPr>
          <w:color w:val="000000"/>
        </w:rPr>
        <w:t xml:space="preserve">approvati </w:t>
      </w:r>
      <w:r w:rsidR="00F8670A">
        <w:rPr>
          <w:color w:val="000000"/>
        </w:rPr>
        <w:t xml:space="preserve">ai sensi del </w:t>
      </w:r>
      <w:r w:rsidR="00F62D2C">
        <w:rPr>
          <w:color w:val="000000"/>
        </w:rPr>
        <w:t>DDS n. 169/SPA del 28/04/20/2017</w:t>
      </w:r>
      <w:r w:rsidR="00F8670A">
        <w:rPr>
          <w:color w:val="000000"/>
        </w:rPr>
        <w:t xml:space="preserve"> “</w:t>
      </w:r>
      <w:r w:rsidR="00F8670A" w:rsidRPr="00F8670A">
        <w:rPr>
          <w:color w:val="000000"/>
        </w:rPr>
        <w:t xml:space="preserve">Reg. (UE) n. 1305/2013 - Programma di </w:t>
      </w:r>
      <w:r w:rsidR="00F8670A" w:rsidRPr="00F8670A">
        <w:rPr>
          <w:color w:val="000000"/>
        </w:rPr>
        <w:lastRenderedPageBreak/>
        <w:t>Sviluppo Rurale della Regione Marche 2014–2020 - Bando 2017 - Accordi Agroambientali d'Area Tutela delle acque</w:t>
      </w:r>
      <w:r w:rsidR="00F8670A">
        <w:rPr>
          <w:color w:val="000000"/>
        </w:rPr>
        <w:t>”</w:t>
      </w:r>
      <w:r w:rsidR="00E10062" w:rsidRPr="006363C9">
        <w:rPr>
          <w:color w:val="000000"/>
        </w:rPr>
        <w:t>)</w:t>
      </w:r>
      <w:r w:rsidR="007D2F27">
        <w:rPr>
          <w:color w:val="000000"/>
        </w:rPr>
        <w:t>.</w:t>
      </w:r>
    </w:p>
    <w:p w:rsidR="00E430A9" w:rsidRPr="00E430A9" w:rsidRDefault="00E430A9" w:rsidP="00E430A9">
      <w:pPr>
        <w:keepNext/>
        <w:keepLines/>
        <w:numPr>
          <w:ilvl w:val="0"/>
          <w:numId w:val="1"/>
        </w:numPr>
        <w:spacing w:before="480" w:after="0" w:line="276" w:lineRule="auto"/>
        <w:outlineLvl w:val="0"/>
        <w:rPr>
          <w:rFonts w:ascii="Cambria" w:eastAsia="Times New Roman" w:hAnsi="Cambria" w:cs="Times New Roman"/>
          <w:b/>
          <w:bCs/>
          <w:color w:val="365F91"/>
          <w:sz w:val="28"/>
          <w:szCs w:val="28"/>
          <w:lang w:eastAsia="it-IT"/>
        </w:rPr>
      </w:pPr>
      <w:bookmarkStart w:id="5" w:name="_Toc424226482"/>
      <w:bookmarkStart w:id="6" w:name="_Toc457309583"/>
      <w:r w:rsidRPr="00E430A9">
        <w:rPr>
          <w:rFonts w:ascii="Cambria" w:eastAsia="Times New Roman" w:hAnsi="Cambria" w:cs="Times New Roman"/>
          <w:b/>
          <w:bCs/>
          <w:color w:val="365F91"/>
          <w:sz w:val="28"/>
          <w:szCs w:val="28"/>
          <w:lang w:eastAsia="it-IT"/>
        </w:rPr>
        <w:t>Dotazione finanziaria</w:t>
      </w:r>
      <w:bookmarkEnd w:id="5"/>
      <w:bookmarkEnd w:id="6"/>
    </w:p>
    <w:p w:rsidR="00E430A9" w:rsidRDefault="00E430A9" w:rsidP="00E430A9">
      <w:r w:rsidRPr="00E430A9">
        <w:t xml:space="preserve">La dotazione finanziaria complessiva assegnata è pari a </w:t>
      </w:r>
      <w:r w:rsidRPr="007F50CD">
        <w:t xml:space="preserve">€ </w:t>
      </w:r>
      <w:r w:rsidR="00F8670A">
        <w:t>5</w:t>
      </w:r>
      <w:r w:rsidR="007A4B21">
        <w:t>00.000</w:t>
      </w:r>
      <w:r w:rsidR="009B2F43" w:rsidRPr="007F50CD">
        <w:t>,</w:t>
      </w:r>
      <w:r w:rsidR="007A4B21">
        <w:t>00</w:t>
      </w:r>
      <w:r w:rsidR="004F1019">
        <w:t>.</w:t>
      </w:r>
    </w:p>
    <w:p w:rsidR="004F1019" w:rsidRDefault="004F1019" w:rsidP="004F1019">
      <w:pPr>
        <w:autoSpaceDE w:val="0"/>
        <w:autoSpaceDN w:val="0"/>
        <w:adjustRightInd w:val="0"/>
        <w:spacing w:after="0" w:line="240" w:lineRule="auto"/>
        <w:jc w:val="both"/>
      </w:pPr>
      <w:r w:rsidRPr="006F6E55">
        <w:rPr>
          <w:rFonts w:ascii="Calibri" w:hAnsi="Calibri" w:cs="Calibri"/>
        </w:rPr>
        <w:t xml:space="preserve">Il 10%, della dotazione finanziaria disponibile per ciascun bando è comunque cautelativamente </w:t>
      </w:r>
      <w:proofErr w:type="gramStart"/>
      <w:r w:rsidRPr="006F6E55">
        <w:rPr>
          <w:rFonts w:ascii="Calibri" w:hAnsi="Calibri" w:cs="Calibri"/>
        </w:rPr>
        <w:t>riservata</w:t>
      </w:r>
      <w:proofErr w:type="gramEnd"/>
      <w:r w:rsidRPr="00BA0B8B">
        <w:rPr>
          <w:rFonts w:ascii="Calibri" w:hAnsi="Calibri" w:cs="Calibri"/>
        </w:rPr>
        <w:t xml:space="preserve"> dall’Autorità di Gestione alla costituzione di un fondo di riserva. Attraverso tale fondo sarà garantita la disponibilità delle somme necessarie alla liquidazione di domande che, a seguito di ricorsi amministrativi o giurisdizionali, dovessero essere riconosciute finanziabili. Le economie derivanti dal fondo di riserva </w:t>
      </w:r>
      <w:proofErr w:type="gramStart"/>
      <w:r w:rsidRPr="00BA0B8B">
        <w:rPr>
          <w:rFonts w:ascii="Calibri" w:hAnsi="Calibri" w:cs="Calibri"/>
        </w:rPr>
        <w:t>vengono</w:t>
      </w:r>
      <w:proofErr w:type="gramEnd"/>
      <w:r w:rsidRPr="00BA0B8B">
        <w:rPr>
          <w:rFonts w:ascii="Calibri" w:hAnsi="Calibri" w:cs="Calibri"/>
        </w:rPr>
        <w:t xml:space="preserve"> utilizzate per i bandi successivi all’accertamento delle economie, quantificabili dopo la scadenza dei termini per la proposizione dei ricorsi o l’esito favorevole dei ricorsi proposti. Le economie riscontrate vanno ad aggiungersi alle disponibilità del piano finanziario </w:t>
      </w:r>
      <w:proofErr w:type="gramStart"/>
      <w:r w:rsidRPr="00BA0B8B">
        <w:rPr>
          <w:rFonts w:ascii="Calibri" w:hAnsi="Calibri" w:cs="Calibri"/>
        </w:rPr>
        <w:t>del</w:t>
      </w:r>
      <w:proofErr w:type="gramEnd"/>
      <w:r w:rsidRPr="00BA0B8B">
        <w:rPr>
          <w:rFonts w:ascii="Calibri" w:hAnsi="Calibri" w:cs="Calibri"/>
        </w:rPr>
        <w:t xml:space="preserve"> PSR per l’ultimo bando emanabile.</w:t>
      </w:r>
    </w:p>
    <w:p w:rsidR="00CA17FC" w:rsidRDefault="00CA17FC" w:rsidP="00755180">
      <w:pPr>
        <w:keepNext/>
        <w:keepLines/>
        <w:numPr>
          <w:ilvl w:val="0"/>
          <w:numId w:val="1"/>
        </w:numPr>
        <w:spacing w:before="480" w:after="0" w:line="360" w:lineRule="auto"/>
        <w:ind w:left="357" w:hanging="357"/>
        <w:outlineLvl w:val="0"/>
        <w:rPr>
          <w:rFonts w:ascii="Cambria" w:eastAsia="Times New Roman" w:hAnsi="Cambria" w:cs="Times New Roman"/>
          <w:b/>
          <w:bCs/>
          <w:color w:val="365F91"/>
          <w:sz w:val="28"/>
          <w:szCs w:val="28"/>
          <w:lang w:eastAsia="it-IT"/>
        </w:rPr>
      </w:pPr>
      <w:bookmarkStart w:id="7" w:name="_Toc457309584"/>
      <w:r w:rsidRPr="00CA17FC">
        <w:rPr>
          <w:rFonts w:ascii="Cambria" w:eastAsia="Times New Roman" w:hAnsi="Cambria" w:cs="Times New Roman"/>
          <w:b/>
          <w:bCs/>
          <w:color w:val="365F91"/>
          <w:sz w:val="28"/>
          <w:szCs w:val="28"/>
          <w:lang w:eastAsia="it-IT"/>
        </w:rPr>
        <w:t xml:space="preserve">Descrizione del tipo </w:t>
      </w:r>
      <w:proofErr w:type="gramStart"/>
      <w:r w:rsidRPr="00CA17FC">
        <w:rPr>
          <w:rFonts w:ascii="Cambria" w:eastAsia="Times New Roman" w:hAnsi="Cambria" w:cs="Times New Roman"/>
          <w:b/>
          <w:bCs/>
          <w:color w:val="365F91"/>
          <w:sz w:val="28"/>
          <w:szCs w:val="28"/>
          <w:lang w:eastAsia="it-IT"/>
        </w:rPr>
        <w:t xml:space="preserve">di </w:t>
      </w:r>
      <w:proofErr w:type="gramEnd"/>
      <w:r w:rsidRPr="00CA17FC">
        <w:rPr>
          <w:rFonts w:ascii="Cambria" w:eastAsia="Times New Roman" w:hAnsi="Cambria" w:cs="Times New Roman"/>
          <w:b/>
          <w:bCs/>
          <w:color w:val="365F91"/>
          <w:sz w:val="28"/>
          <w:szCs w:val="28"/>
          <w:lang w:eastAsia="it-IT"/>
        </w:rPr>
        <w:t>intervento</w:t>
      </w:r>
      <w:bookmarkEnd w:id="7"/>
    </w:p>
    <w:p w:rsidR="00755180" w:rsidRPr="00192D69" w:rsidRDefault="00755180" w:rsidP="00755180">
      <w:pPr>
        <w:pStyle w:val="Titolo2"/>
        <w:numPr>
          <w:ilvl w:val="1"/>
          <w:numId w:val="1"/>
        </w:numPr>
        <w:spacing w:line="360" w:lineRule="auto"/>
        <w:ind w:left="357" w:hanging="357"/>
        <w:rPr>
          <w:rFonts w:ascii="Cambria" w:eastAsia="Times New Roman" w:hAnsi="Cambria"/>
          <w:b/>
          <w:lang w:eastAsia="it-IT"/>
        </w:rPr>
      </w:pPr>
      <w:bookmarkStart w:id="8" w:name="_Toc457309585"/>
      <w:r w:rsidRPr="00192D69">
        <w:rPr>
          <w:rFonts w:ascii="Cambria" w:eastAsia="Times New Roman" w:hAnsi="Cambria"/>
          <w:b/>
          <w:lang w:eastAsia="it-IT"/>
        </w:rPr>
        <w:t>Condizioni di ammissibilità all’aiuto</w:t>
      </w:r>
      <w:bookmarkEnd w:id="8"/>
    </w:p>
    <w:p w:rsidR="00E9709F" w:rsidRDefault="00E9709F" w:rsidP="00E9709F">
      <w:pPr>
        <w:contextualSpacing/>
        <w:jc w:val="both"/>
      </w:pPr>
      <w:r w:rsidRPr="002F1D9A">
        <w:t xml:space="preserve">La mancanza </w:t>
      </w:r>
      <w:r w:rsidRPr="00CA17FC">
        <w:t xml:space="preserve">di uno dei requisiti </w:t>
      </w:r>
      <w:r w:rsidR="009435F1">
        <w:t xml:space="preserve">di seguito indicati </w:t>
      </w:r>
      <w:r w:rsidRPr="00CA17FC">
        <w:t xml:space="preserve">determina l’inammissibilità o la decadenza della </w:t>
      </w:r>
      <w:proofErr w:type="gramStart"/>
      <w:r w:rsidRPr="00CA17FC">
        <w:t>domanda</w:t>
      </w:r>
      <w:proofErr w:type="gramEnd"/>
    </w:p>
    <w:p w:rsidR="00E9709F" w:rsidRDefault="00E9709F" w:rsidP="00E430A9">
      <w:pPr>
        <w:contextualSpacing/>
        <w:jc w:val="both"/>
      </w:pPr>
    </w:p>
    <w:p w:rsidR="00CA17FC" w:rsidRPr="00CA17FC" w:rsidRDefault="00CA17FC" w:rsidP="008C7156">
      <w:pPr>
        <w:pStyle w:val="Paragrafoelenco"/>
        <w:keepNext/>
        <w:keepLines/>
        <w:numPr>
          <w:ilvl w:val="2"/>
          <w:numId w:val="1"/>
        </w:numPr>
        <w:spacing w:before="200" w:after="0"/>
        <w:outlineLvl w:val="2"/>
        <w:rPr>
          <w:rFonts w:ascii="Cambria" w:eastAsia="Times New Roman" w:hAnsi="Cambria" w:cs="Times New Roman"/>
          <w:bCs/>
          <w:i/>
          <w:color w:val="365F91"/>
        </w:rPr>
      </w:pPr>
      <w:bookmarkStart w:id="9" w:name="_Toc457309586"/>
      <w:r w:rsidRPr="00CA17FC">
        <w:rPr>
          <w:rFonts w:ascii="Cambria" w:eastAsia="Times New Roman" w:hAnsi="Cambria" w:cs="Times New Roman"/>
          <w:bCs/>
          <w:i/>
          <w:color w:val="365F91"/>
        </w:rPr>
        <w:t>Requisiti del soggetto richiedente</w:t>
      </w:r>
      <w:bookmarkEnd w:id="9"/>
    </w:p>
    <w:p w:rsidR="00E0099D" w:rsidRDefault="00E0099D" w:rsidP="00AA3EFA">
      <w:pPr>
        <w:spacing w:before="240"/>
        <w:jc w:val="both"/>
        <w:rPr>
          <w:szCs w:val="24"/>
        </w:rPr>
      </w:pPr>
      <w:r w:rsidRPr="006363C9">
        <w:rPr>
          <w:szCs w:val="24"/>
        </w:rPr>
        <w:t xml:space="preserve">Il soggetto richiedente è il Soggetto promotore di un Accordo Agroambientale d’Area </w:t>
      </w:r>
      <w:r w:rsidR="008F7AEE" w:rsidRPr="006363C9">
        <w:rPr>
          <w:szCs w:val="24"/>
        </w:rPr>
        <w:t>per la Tutela della qualità delle acque ed è rappresentato</w:t>
      </w:r>
      <w:r w:rsidRPr="006363C9">
        <w:rPr>
          <w:szCs w:val="24"/>
        </w:rPr>
        <w:t xml:space="preserve"> da:</w:t>
      </w:r>
    </w:p>
    <w:p w:rsidR="00E0099D" w:rsidRDefault="00E0099D" w:rsidP="00E0099D">
      <w:pPr>
        <w:pStyle w:val="Paragrafoelenco"/>
        <w:numPr>
          <w:ilvl w:val="0"/>
          <w:numId w:val="36"/>
        </w:numPr>
        <w:autoSpaceDE w:val="0"/>
        <w:autoSpaceDN w:val="0"/>
        <w:adjustRightInd w:val="0"/>
        <w:spacing w:after="0" w:line="240" w:lineRule="auto"/>
        <w:rPr>
          <w:szCs w:val="24"/>
        </w:rPr>
      </w:pPr>
      <w:proofErr w:type="gramStart"/>
      <w:r w:rsidRPr="00E0099D">
        <w:rPr>
          <w:szCs w:val="24"/>
        </w:rPr>
        <w:t>Comuni o loro associazioni, associazioni di agricoltori, Enti gestori delle aree protette.</w:t>
      </w:r>
      <w:proofErr w:type="gramEnd"/>
    </w:p>
    <w:p w:rsidR="00AA3EFA" w:rsidRDefault="005C2EB6" w:rsidP="00AA3EFA">
      <w:pPr>
        <w:spacing w:before="240"/>
        <w:jc w:val="both"/>
        <w:rPr>
          <w:szCs w:val="24"/>
          <w:lang w:eastAsia="it-IT"/>
        </w:rPr>
      </w:pPr>
      <w:r>
        <w:rPr>
          <w:szCs w:val="24"/>
          <w:lang w:eastAsia="it-IT"/>
        </w:rPr>
        <w:t xml:space="preserve">I </w:t>
      </w:r>
      <w:r w:rsidR="00AA3EFA">
        <w:rPr>
          <w:szCs w:val="24"/>
          <w:lang w:eastAsia="it-IT"/>
        </w:rPr>
        <w:t xml:space="preserve">soggetti </w:t>
      </w:r>
      <w:r w:rsidR="00F911F3">
        <w:rPr>
          <w:szCs w:val="24"/>
          <w:lang w:eastAsia="it-IT"/>
        </w:rPr>
        <w:t xml:space="preserve">promotori </w:t>
      </w:r>
      <w:r w:rsidR="00E056FB">
        <w:rPr>
          <w:szCs w:val="24"/>
          <w:lang w:eastAsia="it-IT"/>
        </w:rPr>
        <w:t xml:space="preserve">sono quelli che </w:t>
      </w:r>
      <w:r w:rsidR="00AA3EFA">
        <w:rPr>
          <w:szCs w:val="24"/>
          <w:lang w:eastAsia="it-IT"/>
        </w:rPr>
        <w:t xml:space="preserve">hanno già formalizzato un accordo tra i partecipanti coinvolti nel progetto di cooperazione, nell’ambito del quale </w:t>
      </w:r>
      <w:proofErr w:type="gramStart"/>
      <w:r w:rsidR="00AA3EFA">
        <w:rPr>
          <w:szCs w:val="24"/>
          <w:lang w:eastAsia="it-IT"/>
        </w:rPr>
        <w:t>viene</w:t>
      </w:r>
      <w:proofErr w:type="gramEnd"/>
      <w:r w:rsidR="00AA3EFA">
        <w:rPr>
          <w:szCs w:val="24"/>
          <w:lang w:eastAsia="it-IT"/>
        </w:rPr>
        <w:t xml:space="preserve"> riconosciuto il </w:t>
      </w:r>
      <w:r w:rsidR="00E056FB">
        <w:rPr>
          <w:szCs w:val="24"/>
          <w:lang w:eastAsia="it-IT"/>
        </w:rPr>
        <w:t xml:space="preserve">loro </w:t>
      </w:r>
      <w:r w:rsidR="00AA3EFA">
        <w:rPr>
          <w:szCs w:val="24"/>
          <w:lang w:eastAsia="it-IT"/>
        </w:rPr>
        <w:t xml:space="preserve">ruolo </w:t>
      </w:r>
      <w:r w:rsidR="00E056FB">
        <w:rPr>
          <w:szCs w:val="24"/>
          <w:lang w:eastAsia="it-IT"/>
        </w:rPr>
        <w:t xml:space="preserve">di </w:t>
      </w:r>
      <w:r w:rsidR="00AA3EFA">
        <w:rPr>
          <w:szCs w:val="24"/>
          <w:lang w:eastAsia="it-IT"/>
        </w:rPr>
        <w:t xml:space="preserve">soggetto promotore. </w:t>
      </w:r>
    </w:p>
    <w:p w:rsidR="00E056FB" w:rsidRDefault="00E0099D" w:rsidP="00E0099D">
      <w:pPr>
        <w:pStyle w:val="Corpodeltesto311"/>
        <w:spacing w:after="60"/>
        <w:rPr>
          <w:rFonts w:asciiTheme="minorHAnsi" w:eastAsiaTheme="minorHAnsi" w:hAnsiTheme="minorHAnsi" w:cstheme="minorBidi"/>
          <w:szCs w:val="24"/>
        </w:rPr>
      </w:pPr>
      <w:r w:rsidRPr="006128C6">
        <w:rPr>
          <w:rFonts w:asciiTheme="minorHAnsi" w:eastAsiaTheme="minorHAnsi" w:hAnsiTheme="minorHAnsi" w:cstheme="minorBidi"/>
          <w:szCs w:val="24"/>
        </w:rPr>
        <w:t>Il Soggetto deve</w:t>
      </w:r>
      <w:r w:rsidR="00E056FB">
        <w:rPr>
          <w:rFonts w:asciiTheme="minorHAnsi" w:eastAsiaTheme="minorHAnsi" w:hAnsiTheme="minorHAnsi" w:cstheme="minorBidi"/>
          <w:szCs w:val="24"/>
        </w:rPr>
        <w:t>:</w:t>
      </w:r>
    </w:p>
    <w:p w:rsidR="00392992" w:rsidRDefault="00E0099D" w:rsidP="00392992">
      <w:pPr>
        <w:pStyle w:val="Corpodeltesto311"/>
        <w:numPr>
          <w:ilvl w:val="0"/>
          <w:numId w:val="53"/>
        </w:numPr>
        <w:spacing w:after="60"/>
        <w:rPr>
          <w:rFonts w:asciiTheme="minorHAnsi" w:eastAsiaTheme="minorHAnsi" w:hAnsiTheme="minorHAnsi" w:cstheme="minorBidi"/>
          <w:szCs w:val="24"/>
        </w:rPr>
      </w:pPr>
      <w:proofErr w:type="gramStart"/>
      <w:r w:rsidRPr="006128C6">
        <w:rPr>
          <w:rFonts w:asciiTheme="minorHAnsi" w:eastAsiaTheme="minorHAnsi" w:hAnsiTheme="minorHAnsi" w:cstheme="minorBidi"/>
          <w:szCs w:val="24"/>
        </w:rPr>
        <w:t>dotarsi</w:t>
      </w:r>
      <w:proofErr w:type="gramEnd"/>
      <w:r w:rsidRPr="006128C6">
        <w:rPr>
          <w:rFonts w:asciiTheme="minorHAnsi" w:eastAsiaTheme="minorHAnsi" w:hAnsiTheme="minorHAnsi" w:cstheme="minorBidi"/>
          <w:szCs w:val="24"/>
        </w:rPr>
        <w:t xml:space="preserve"> di un proprio Fascicolo aziendale sul SIAN e provvedere al suo aggiornamento prima della presentazione della domanda</w:t>
      </w:r>
      <w:r w:rsidR="00E056FB">
        <w:rPr>
          <w:rFonts w:asciiTheme="minorHAnsi" w:eastAsiaTheme="minorHAnsi" w:hAnsiTheme="minorHAnsi" w:cstheme="minorBidi"/>
          <w:szCs w:val="24"/>
        </w:rPr>
        <w:t>;</w:t>
      </w:r>
    </w:p>
    <w:p w:rsidR="00DA56B4" w:rsidRPr="005C2EB6" w:rsidRDefault="00DA56B4" w:rsidP="00392992">
      <w:pPr>
        <w:pStyle w:val="Corpodeltesto311"/>
        <w:numPr>
          <w:ilvl w:val="0"/>
          <w:numId w:val="53"/>
        </w:numPr>
        <w:spacing w:after="60"/>
        <w:rPr>
          <w:rFonts w:asciiTheme="minorHAnsi" w:eastAsiaTheme="minorHAnsi" w:hAnsiTheme="minorHAnsi" w:cstheme="minorBidi"/>
          <w:szCs w:val="24"/>
        </w:rPr>
      </w:pPr>
      <w:proofErr w:type="gramStart"/>
      <w:r w:rsidRPr="005C2EB6">
        <w:rPr>
          <w:rFonts w:asciiTheme="minorHAnsi" w:eastAsiaTheme="minorHAnsi" w:hAnsiTheme="minorHAnsi" w:cstheme="minorBidi"/>
          <w:szCs w:val="24"/>
        </w:rPr>
        <w:t>garantire</w:t>
      </w:r>
      <w:proofErr w:type="gramEnd"/>
      <w:r w:rsidRPr="005C2EB6">
        <w:rPr>
          <w:rFonts w:asciiTheme="minorHAnsi" w:eastAsiaTheme="minorHAnsi" w:hAnsiTheme="minorHAnsi" w:cstheme="minorBidi"/>
          <w:szCs w:val="24"/>
        </w:rPr>
        <w:t xml:space="preserve"> una capacità amministrativa ex-ante, tramite il rispetto di standard minimi di competenze del personale coinvolto. </w:t>
      </w:r>
    </w:p>
    <w:p w:rsidR="007A4B21" w:rsidRPr="00F76CC7" w:rsidRDefault="00E0099D" w:rsidP="00F76CC7">
      <w:pPr>
        <w:spacing w:before="240" w:after="0"/>
        <w:jc w:val="both"/>
        <w:rPr>
          <w:szCs w:val="24"/>
          <w:lang w:eastAsia="it-IT"/>
        </w:rPr>
      </w:pPr>
      <w:r w:rsidRPr="00F76CC7">
        <w:rPr>
          <w:szCs w:val="24"/>
          <w:lang w:eastAsia="it-IT"/>
        </w:rPr>
        <w:t xml:space="preserve">La </w:t>
      </w:r>
      <w:r w:rsidR="00392992" w:rsidRPr="00F76CC7">
        <w:rPr>
          <w:szCs w:val="24"/>
          <w:lang w:eastAsia="it-IT"/>
        </w:rPr>
        <w:t xml:space="preserve">capacità </w:t>
      </w:r>
      <w:r w:rsidRPr="00F76CC7">
        <w:rPr>
          <w:szCs w:val="24"/>
          <w:lang w:eastAsia="it-IT"/>
        </w:rPr>
        <w:t xml:space="preserve">è dimostrata indicando le figure professionali che </w:t>
      </w:r>
      <w:proofErr w:type="gramStart"/>
      <w:r w:rsidRPr="00F76CC7">
        <w:rPr>
          <w:szCs w:val="24"/>
          <w:lang w:eastAsia="it-IT"/>
        </w:rPr>
        <w:t xml:space="preserve">si </w:t>
      </w:r>
      <w:proofErr w:type="gramEnd"/>
      <w:r w:rsidRPr="00F76CC7">
        <w:rPr>
          <w:szCs w:val="24"/>
          <w:lang w:eastAsia="it-IT"/>
        </w:rPr>
        <w:t>intendono impiegare, anche a tempo parziale, per assolvere a tutte le funzioni assegnate. Tali figure</w:t>
      </w:r>
      <w:r w:rsidR="003A1AE5" w:rsidRPr="00F76CC7">
        <w:rPr>
          <w:szCs w:val="24"/>
          <w:lang w:eastAsia="it-IT"/>
        </w:rPr>
        <w:t>, in base ai loro curricula,</w:t>
      </w:r>
      <w:r w:rsidRPr="00F76CC7">
        <w:rPr>
          <w:szCs w:val="24"/>
          <w:lang w:eastAsia="it-IT"/>
        </w:rPr>
        <w:t xml:space="preserve"> </w:t>
      </w:r>
      <w:proofErr w:type="gramStart"/>
      <w:r w:rsidRPr="00F76CC7">
        <w:rPr>
          <w:szCs w:val="24"/>
          <w:lang w:eastAsia="it-IT"/>
        </w:rPr>
        <w:t>debbono</w:t>
      </w:r>
      <w:proofErr w:type="gramEnd"/>
      <w:r w:rsidRPr="00F76CC7">
        <w:rPr>
          <w:szCs w:val="24"/>
          <w:lang w:eastAsia="it-IT"/>
        </w:rPr>
        <w:t xml:space="preserve"> </w:t>
      </w:r>
      <w:r w:rsidR="003A1AE5" w:rsidRPr="00F76CC7">
        <w:rPr>
          <w:szCs w:val="24"/>
          <w:lang w:eastAsia="it-IT"/>
        </w:rPr>
        <w:t xml:space="preserve">risultare </w:t>
      </w:r>
      <w:r w:rsidRPr="00F76CC7">
        <w:rPr>
          <w:szCs w:val="24"/>
          <w:lang w:eastAsia="it-IT"/>
        </w:rPr>
        <w:t xml:space="preserve">competenti sotto il profilo tecnico-amministrativo e finanziario nell’utilizzo dei fondi pubblici. </w:t>
      </w:r>
    </w:p>
    <w:p w:rsidR="000055AE" w:rsidRPr="00F76CC7" w:rsidRDefault="007A4B21" w:rsidP="00F76CC7">
      <w:pPr>
        <w:spacing w:after="0"/>
        <w:jc w:val="both"/>
        <w:rPr>
          <w:szCs w:val="24"/>
          <w:lang w:eastAsia="it-IT"/>
        </w:rPr>
      </w:pPr>
      <w:r w:rsidRPr="00F76CC7">
        <w:rPr>
          <w:szCs w:val="24"/>
          <w:lang w:eastAsia="it-IT"/>
        </w:rPr>
        <w:t xml:space="preserve">A tale scopo </w:t>
      </w:r>
      <w:r w:rsidR="00AA12C0" w:rsidRPr="00F76CC7">
        <w:rPr>
          <w:szCs w:val="24"/>
          <w:lang w:eastAsia="it-IT"/>
        </w:rPr>
        <w:t xml:space="preserve">i soggetti </w:t>
      </w:r>
      <w:r w:rsidR="006363C9" w:rsidRPr="00F76CC7">
        <w:rPr>
          <w:szCs w:val="24"/>
          <w:lang w:eastAsia="it-IT"/>
        </w:rPr>
        <w:t>incaricati di</w:t>
      </w:r>
      <w:r w:rsidR="00AA12C0" w:rsidRPr="00F76CC7">
        <w:rPr>
          <w:szCs w:val="24"/>
          <w:lang w:eastAsia="it-IT"/>
        </w:rPr>
        <w:t xml:space="preserve"> fornire il supporto tecnico-amministrativo al soggetto promotore, </w:t>
      </w:r>
      <w:r w:rsidRPr="00F76CC7">
        <w:rPr>
          <w:szCs w:val="24"/>
          <w:lang w:eastAsia="it-IT"/>
        </w:rPr>
        <w:t>sono ritenuti competenti</w:t>
      </w:r>
      <w:r w:rsidR="00AA12C0" w:rsidRPr="00F76CC7">
        <w:rPr>
          <w:szCs w:val="24"/>
          <w:lang w:eastAsia="it-IT"/>
        </w:rPr>
        <w:t xml:space="preserve"> se</w:t>
      </w:r>
      <w:r w:rsidR="006363C9" w:rsidRPr="00F76CC7">
        <w:rPr>
          <w:szCs w:val="24"/>
          <w:lang w:eastAsia="it-IT"/>
        </w:rPr>
        <w:t xml:space="preserve"> in possesso di </w:t>
      </w:r>
      <w:r w:rsidRPr="00F76CC7">
        <w:rPr>
          <w:szCs w:val="24"/>
          <w:lang w:eastAsia="it-IT"/>
        </w:rPr>
        <w:t>laurea</w:t>
      </w:r>
      <w:r w:rsidR="000055AE" w:rsidRPr="00F76CC7">
        <w:rPr>
          <w:szCs w:val="24"/>
          <w:lang w:eastAsia="it-IT"/>
        </w:rPr>
        <w:t xml:space="preserve">. </w:t>
      </w:r>
    </w:p>
    <w:p w:rsidR="00FC3905" w:rsidRPr="00F76CC7" w:rsidRDefault="00E0099D" w:rsidP="00F76CC7">
      <w:pPr>
        <w:spacing w:after="0"/>
        <w:jc w:val="both"/>
        <w:rPr>
          <w:szCs w:val="24"/>
          <w:lang w:eastAsia="it-IT"/>
        </w:rPr>
      </w:pPr>
      <w:r w:rsidRPr="00F76CC7">
        <w:rPr>
          <w:szCs w:val="24"/>
          <w:lang w:eastAsia="it-IT"/>
        </w:rPr>
        <w:t xml:space="preserve">Il requisito </w:t>
      </w:r>
      <w:proofErr w:type="gramStart"/>
      <w:r w:rsidRPr="00F76CC7">
        <w:rPr>
          <w:szCs w:val="24"/>
          <w:lang w:eastAsia="it-IT"/>
        </w:rPr>
        <w:t xml:space="preserve">si </w:t>
      </w:r>
      <w:proofErr w:type="gramEnd"/>
      <w:r w:rsidRPr="00F76CC7">
        <w:rPr>
          <w:szCs w:val="24"/>
          <w:lang w:eastAsia="it-IT"/>
        </w:rPr>
        <w:t xml:space="preserve">intende </w:t>
      </w:r>
      <w:r w:rsidR="003A1AE5" w:rsidRPr="00F76CC7">
        <w:rPr>
          <w:szCs w:val="24"/>
          <w:lang w:eastAsia="it-IT"/>
        </w:rPr>
        <w:t xml:space="preserve">in ogni caso </w:t>
      </w:r>
      <w:r w:rsidRPr="00F76CC7">
        <w:rPr>
          <w:szCs w:val="24"/>
          <w:lang w:eastAsia="it-IT"/>
        </w:rPr>
        <w:t xml:space="preserve">rispettato nel caso </w:t>
      </w:r>
      <w:r w:rsidR="00634E28" w:rsidRPr="00F76CC7">
        <w:rPr>
          <w:szCs w:val="24"/>
          <w:lang w:eastAsia="it-IT"/>
        </w:rPr>
        <w:t xml:space="preserve">si </w:t>
      </w:r>
      <w:r w:rsidR="00BF29A9" w:rsidRPr="00F76CC7">
        <w:rPr>
          <w:szCs w:val="24"/>
          <w:lang w:eastAsia="it-IT"/>
        </w:rPr>
        <w:t xml:space="preserve">preveda </w:t>
      </w:r>
      <w:r w:rsidR="003A1AE5" w:rsidRPr="00F76CC7">
        <w:rPr>
          <w:szCs w:val="24"/>
          <w:lang w:eastAsia="it-IT"/>
        </w:rPr>
        <w:t>di</w:t>
      </w:r>
      <w:r w:rsidR="00634E28" w:rsidRPr="00F76CC7">
        <w:rPr>
          <w:szCs w:val="24"/>
          <w:lang w:eastAsia="it-IT"/>
        </w:rPr>
        <w:t xml:space="preserve"> impiegare</w:t>
      </w:r>
      <w:r w:rsidR="00634E28" w:rsidRPr="00F76CC7" w:rsidDel="00634E28">
        <w:rPr>
          <w:szCs w:val="24"/>
          <w:lang w:eastAsia="it-IT"/>
        </w:rPr>
        <w:t xml:space="preserve"> </w:t>
      </w:r>
      <w:r w:rsidRPr="00F76CC7">
        <w:rPr>
          <w:szCs w:val="24"/>
          <w:lang w:eastAsia="it-IT"/>
        </w:rPr>
        <w:t>personale iscritto all’albo regionale dei facilitatori di accordo agroambientale d’area</w:t>
      </w:r>
      <w:r w:rsidR="00F911F3" w:rsidRPr="00F76CC7">
        <w:rPr>
          <w:szCs w:val="24"/>
          <w:lang w:eastAsia="it-IT"/>
        </w:rPr>
        <w:t>.</w:t>
      </w:r>
    </w:p>
    <w:p w:rsidR="00E0099D" w:rsidRDefault="00E0099D" w:rsidP="001F13C5">
      <w:pPr>
        <w:pStyle w:val="Paragrafoelenco"/>
        <w:ind w:left="0"/>
        <w:jc w:val="both"/>
      </w:pPr>
    </w:p>
    <w:p w:rsidR="00E8211E" w:rsidRPr="00E8211E" w:rsidRDefault="00E8211E" w:rsidP="00010C53">
      <w:pPr>
        <w:pStyle w:val="Paragrafoelenco"/>
        <w:keepNext/>
        <w:keepLines/>
        <w:numPr>
          <w:ilvl w:val="2"/>
          <w:numId w:val="1"/>
        </w:numPr>
        <w:spacing w:before="200" w:after="0" w:line="360" w:lineRule="auto"/>
        <w:outlineLvl w:val="2"/>
        <w:rPr>
          <w:rFonts w:ascii="Cambria" w:eastAsia="Times New Roman" w:hAnsi="Cambria" w:cs="Times New Roman"/>
          <w:bCs/>
          <w:i/>
          <w:color w:val="365F91"/>
        </w:rPr>
      </w:pPr>
      <w:bookmarkStart w:id="10" w:name="_Toc457309587"/>
      <w:r w:rsidRPr="00E8211E">
        <w:rPr>
          <w:rFonts w:ascii="Cambria" w:eastAsia="Times New Roman" w:hAnsi="Cambria" w:cs="Times New Roman"/>
          <w:bCs/>
          <w:i/>
          <w:color w:val="365F91"/>
        </w:rPr>
        <w:lastRenderedPageBreak/>
        <w:t>Requisiti del progetto</w:t>
      </w:r>
      <w:bookmarkEnd w:id="10"/>
    </w:p>
    <w:p w:rsidR="00A03E70" w:rsidRDefault="00DA56B4" w:rsidP="00DA56B4">
      <w:pPr>
        <w:autoSpaceDE w:val="0"/>
        <w:autoSpaceDN w:val="0"/>
        <w:adjustRightInd w:val="0"/>
        <w:spacing w:before="120" w:after="120" w:line="240" w:lineRule="auto"/>
      </w:pPr>
      <w:r w:rsidRPr="00DA56B4">
        <w:t xml:space="preserve">Il soggetto promotore richiedente deve presentare un progetto di cooperazione </w:t>
      </w:r>
      <w:r>
        <w:t xml:space="preserve">strettamente funzionale </w:t>
      </w:r>
      <w:r w:rsidR="00556307">
        <w:t>alla costituzione e al funzionamento</w:t>
      </w:r>
      <w:r>
        <w:t xml:space="preserve"> </w:t>
      </w:r>
      <w:r w:rsidR="00556307">
        <w:t>dell’</w:t>
      </w:r>
      <w:r>
        <w:t>Accordo Agroambientale d’Area</w:t>
      </w:r>
      <w:r w:rsidR="00556307">
        <w:t xml:space="preserve"> </w:t>
      </w:r>
      <w:proofErr w:type="gramStart"/>
      <w:r w:rsidR="00556307">
        <w:t>a cui</w:t>
      </w:r>
      <w:proofErr w:type="gramEnd"/>
      <w:r w:rsidR="00556307">
        <w:t xml:space="preserve"> si riferisce</w:t>
      </w:r>
      <w:r>
        <w:t xml:space="preserve"> </w:t>
      </w:r>
      <w:r w:rsidR="00556307">
        <w:t>e</w:t>
      </w:r>
      <w:r w:rsidR="00753AC0">
        <w:t xml:space="preserve"> deve contenere</w:t>
      </w:r>
      <w:r w:rsidRPr="00DA56B4">
        <w:t xml:space="preserve"> i seguenti elementi:</w:t>
      </w:r>
    </w:p>
    <w:p w:rsidR="00A03E70" w:rsidRPr="00F975EF" w:rsidRDefault="00A03E70" w:rsidP="00D942AE">
      <w:pPr>
        <w:numPr>
          <w:ilvl w:val="0"/>
          <w:numId w:val="29"/>
        </w:numPr>
        <w:spacing w:before="120" w:after="120" w:line="240" w:lineRule="auto"/>
        <w:rPr>
          <w:szCs w:val="24"/>
          <w:lang w:eastAsia="it-IT"/>
        </w:rPr>
      </w:pPr>
      <w:proofErr w:type="gramStart"/>
      <w:r w:rsidRPr="00F975EF">
        <w:rPr>
          <w:szCs w:val="24"/>
          <w:lang w:eastAsia="it-IT"/>
        </w:rPr>
        <w:t>delimitazione</w:t>
      </w:r>
      <w:proofErr w:type="gramEnd"/>
      <w:r w:rsidRPr="00F975EF">
        <w:rPr>
          <w:szCs w:val="24"/>
          <w:lang w:eastAsia="it-IT"/>
        </w:rPr>
        <w:t xml:space="preserve"> dell’area oggetto dell’AAA, con una giustificazione della delimitazione territoriale in relazione alla problematica ambientale che si intende affrontare;</w:t>
      </w:r>
    </w:p>
    <w:p w:rsidR="00A03E70" w:rsidRDefault="00A03E70" w:rsidP="00D942AE">
      <w:pPr>
        <w:numPr>
          <w:ilvl w:val="0"/>
          <w:numId w:val="29"/>
        </w:numPr>
        <w:spacing w:before="120" w:after="120" w:line="240" w:lineRule="auto"/>
        <w:rPr>
          <w:szCs w:val="24"/>
          <w:lang w:eastAsia="it-IT"/>
        </w:rPr>
      </w:pPr>
      <w:proofErr w:type="gramStart"/>
      <w:r>
        <w:rPr>
          <w:szCs w:val="24"/>
          <w:lang w:eastAsia="it-IT"/>
        </w:rPr>
        <w:t>descrizione</w:t>
      </w:r>
      <w:proofErr w:type="gramEnd"/>
      <w:r>
        <w:rPr>
          <w:szCs w:val="24"/>
          <w:lang w:eastAsia="it-IT"/>
        </w:rPr>
        <w:t xml:space="preserve"> del contesto, dei fabbisogni e della strategia di intervento;</w:t>
      </w:r>
    </w:p>
    <w:p w:rsidR="00A03E70" w:rsidRPr="00556307" w:rsidRDefault="00A03E70" w:rsidP="00D942AE">
      <w:pPr>
        <w:numPr>
          <w:ilvl w:val="0"/>
          <w:numId w:val="29"/>
        </w:numPr>
        <w:spacing w:before="120" w:after="120" w:line="240" w:lineRule="auto"/>
        <w:rPr>
          <w:szCs w:val="24"/>
          <w:lang w:eastAsia="it-IT"/>
        </w:rPr>
      </w:pPr>
      <w:proofErr w:type="gramStart"/>
      <w:r w:rsidRPr="00556307">
        <w:rPr>
          <w:szCs w:val="24"/>
          <w:lang w:eastAsia="it-IT"/>
        </w:rPr>
        <w:t>descrizione</w:t>
      </w:r>
      <w:proofErr w:type="gramEnd"/>
      <w:r w:rsidRPr="00556307">
        <w:rPr>
          <w:szCs w:val="24"/>
          <w:lang w:eastAsia="it-IT"/>
        </w:rPr>
        <w:t xml:space="preserve"> delle modalità di applicazione delle politiche partecipate o metodologie bottom-up per coinvolgere e far partecipare i soggetti (agricoltori) che hanno deciso di partecipare all’Accordo per giungere alle scelte in merito agli obiettivi da perseguire, alle tecniche da applicare ed i tempi di realizzazione del progetto;</w:t>
      </w:r>
    </w:p>
    <w:p w:rsidR="004871CB" w:rsidRDefault="004871CB" w:rsidP="00D942AE">
      <w:pPr>
        <w:numPr>
          <w:ilvl w:val="0"/>
          <w:numId w:val="29"/>
        </w:numPr>
        <w:spacing w:before="120" w:after="120" w:line="240" w:lineRule="auto"/>
        <w:rPr>
          <w:szCs w:val="24"/>
          <w:lang w:eastAsia="it-IT"/>
        </w:rPr>
      </w:pPr>
      <w:proofErr w:type="gramStart"/>
      <w:r>
        <w:rPr>
          <w:szCs w:val="24"/>
          <w:lang w:eastAsia="it-IT"/>
        </w:rPr>
        <w:t>descrizione</w:t>
      </w:r>
      <w:proofErr w:type="gramEnd"/>
      <w:r>
        <w:rPr>
          <w:szCs w:val="24"/>
          <w:lang w:eastAsia="it-IT"/>
        </w:rPr>
        <w:t xml:space="preserve"> delle attività previste (</w:t>
      </w:r>
      <w:proofErr w:type="spellStart"/>
      <w:r>
        <w:rPr>
          <w:szCs w:val="24"/>
          <w:lang w:eastAsia="it-IT"/>
        </w:rPr>
        <w:t>cifr</w:t>
      </w:r>
      <w:proofErr w:type="spellEnd"/>
      <w:r>
        <w:rPr>
          <w:szCs w:val="24"/>
          <w:lang w:eastAsia="it-IT"/>
        </w:rPr>
        <w:t>. 5.3.2 punti 1-4</w:t>
      </w:r>
      <w:proofErr w:type="gramStart"/>
      <w:r>
        <w:rPr>
          <w:szCs w:val="24"/>
          <w:lang w:eastAsia="it-IT"/>
        </w:rPr>
        <w:t>)</w:t>
      </w:r>
      <w:proofErr w:type="gramEnd"/>
    </w:p>
    <w:p w:rsidR="00A03E70" w:rsidRDefault="00A03E70" w:rsidP="00D942AE">
      <w:pPr>
        <w:numPr>
          <w:ilvl w:val="0"/>
          <w:numId w:val="29"/>
        </w:numPr>
        <w:spacing w:before="120" w:after="120" w:line="240" w:lineRule="auto"/>
        <w:rPr>
          <w:szCs w:val="24"/>
          <w:lang w:eastAsia="it-IT"/>
        </w:rPr>
      </w:pPr>
      <w:proofErr w:type="gramStart"/>
      <w:r>
        <w:rPr>
          <w:szCs w:val="24"/>
          <w:lang w:eastAsia="it-IT"/>
        </w:rPr>
        <w:t>tempistica</w:t>
      </w:r>
      <w:proofErr w:type="gramEnd"/>
      <w:r>
        <w:rPr>
          <w:szCs w:val="24"/>
          <w:lang w:eastAsia="it-IT"/>
        </w:rPr>
        <w:t xml:space="preserve"> di realizzazione del progetto;</w:t>
      </w:r>
    </w:p>
    <w:p w:rsidR="00A03E70" w:rsidRDefault="00A03E70" w:rsidP="00D942AE">
      <w:pPr>
        <w:numPr>
          <w:ilvl w:val="0"/>
          <w:numId w:val="29"/>
        </w:numPr>
        <w:spacing w:before="120" w:after="120" w:line="240" w:lineRule="auto"/>
        <w:rPr>
          <w:szCs w:val="24"/>
          <w:lang w:eastAsia="it-IT"/>
        </w:rPr>
      </w:pPr>
      <w:proofErr w:type="gramStart"/>
      <w:r>
        <w:rPr>
          <w:szCs w:val="24"/>
          <w:lang w:eastAsia="it-IT"/>
        </w:rPr>
        <w:t>descrizione</w:t>
      </w:r>
      <w:proofErr w:type="gramEnd"/>
      <w:r>
        <w:rPr>
          <w:szCs w:val="24"/>
          <w:lang w:eastAsia="it-IT"/>
        </w:rPr>
        <w:t xml:space="preserve"> dei risultati attesi</w:t>
      </w:r>
      <w:r w:rsidR="00E0099D">
        <w:rPr>
          <w:szCs w:val="24"/>
          <w:lang w:eastAsia="it-IT"/>
        </w:rPr>
        <w:t>.</w:t>
      </w:r>
    </w:p>
    <w:p w:rsidR="00556307" w:rsidRDefault="00556307" w:rsidP="00BF29A9">
      <w:pPr>
        <w:spacing w:before="120" w:after="120" w:line="240" w:lineRule="auto"/>
        <w:ind w:left="360"/>
        <w:rPr>
          <w:szCs w:val="24"/>
          <w:lang w:eastAsia="it-IT"/>
        </w:rPr>
      </w:pPr>
    </w:p>
    <w:p w:rsidR="00556307" w:rsidRDefault="00885A96" w:rsidP="00BF29A9">
      <w:pPr>
        <w:spacing w:before="120" w:after="120" w:line="240" w:lineRule="auto"/>
        <w:jc w:val="both"/>
        <w:rPr>
          <w:szCs w:val="24"/>
          <w:highlight w:val="cyan"/>
          <w:lang w:eastAsia="it-IT"/>
        </w:rPr>
      </w:pPr>
      <w:r w:rsidRPr="00F911F3">
        <w:rPr>
          <w:szCs w:val="24"/>
          <w:lang w:eastAsia="it-IT"/>
        </w:rPr>
        <w:t xml:space="preserve">Il Progetto </w:t>
      </w:r>
      <w:r w:rsidR="00556307" w:rsidRPr="00F911F3">
        <w:rPr>
          <w:szCs w:val="24"/>
          <w:lang w:eastAsia="it-IT"/>
        </w:rPr>
        <w:t xml:space="preserve">di cui alla presente misura </w:t>
      </w:r>
      <w:r w:rsidRPr="00F911F3">
        <w:rPr>
          <w:szCs w:val="24"/>
          <w:lang w:eastAsia="it-IT"/>
        </w:rPr>
        <w:t>è presentato</w:t>
      </w:r>
      <w:r w:rsidR="00556307" w:rsidRPr="00F911F3">
        <w:rPr>
          <w:szCs w:val="24"/>
          <w:lang w:eastAsia="it-IT"/>
        </w:rPr>
        <w:t xml:space="preserve"> in stretta connessione con il Progetto d’Area presentato </w:t>
      </w:r>
      <w:r w:rsidRPr="007D2F27">
        <w:rPr>
          <w:szCs w:val="24"/>
          <w:lang w:eastAsia="it-IT"/>
        </w:rPr>
        <w:t xml:space="preserve">ai sensi del </w:t>
      </w:r>
      <w:r w:rsidR="00F62D2C" w:rsidRPr="00F62D2C">
        <w:rPr>
          <w:szCs w:val="24"/>
          <w:lang w:eastAsia="it-IT"/>
        </w:rPr>
        <w:t xml:space="preserve">DDS n. 169/SPA del 28/04/20/2017 </w:t>
      </w:r>
      <w:r w:rsidR="00F8670A">
        <w:rPr>
          <w:szCs w:val="24"/>
          <w:lang w:eastAsia="it-IT"/>
        </w:rPr>
        <w:t>“</w:t>
      </w:r>
      <w:r w:rsidR="00F8670A" w:rsidRPr="00F8670A">
        <w:rPr>
          <w:szCs w:val="24"/>
          <w:lang w:eastAsia="it-IT"/>
        </w:rPr>
        <w:t>Reg. (UE) n. 1305/2013 - Programma di Sviluppo Rurale della Regione Marche 2014–2020 - Bando 2017 - Accordi Agroambientali d'Area Tutela delle acque</w:t>
      </w:r>
      <w:r w:rsidR="007A4B21" w:rsidRPr="007D2F27">
        <w:rPr>
          <w:szCs w:val="24"/>
          <w:lang w:eastAsia="it-IT"/>
        </w:rPr>
        <w:t>”</w:t>
      </w:r>
      <w:r w:rsidR="00392992" w:rsidRPr="007D2F27">
        <w:rPr>
          <w:szCs w:val="24"/>
          <w:lang w:eastAsia="it-IT"/>
        </w:rPr>
        <w:t xml:space="preserve"> </w:t>
      </w:r>
      <w:r w:rsidRPr="007D2F27">
        <w:rPr>
          <w:szCs w:val="24"/>
          <w:lang w:eastAsia="it-IT"/>
        </w:rPr>
        <w:t xml:space="preserve">e </w:t>
      </w:r>
      <w:proofErr w:type="gramStart"/>
      <w:r w:rsidRPr="007D2F27">
        <w:rPr>
          <w:szCs w:val="24"/>
          <w:lang w:eastAsia="it-IT"/>
        </w:rPr>
        <w:t>verrà</w:t>
      </w:r>
      <w:proofErr w:type="gramEnd"/>
      <w:r w:rsidRPr="00AA12C0">
        <w:rPr>
          <w:szCs w:val="24"/>
          <w:lang w:eastAsia="it-IT"/>
        </w:rPr>
        <w:t xml:space="preserve"> valutato</w:t>
      </w:r>
      <w:r w:rsidR="00556307" w:rsidRPr="00AA12C0">
        <w:rPr>
          <w:szCs w:val="24"/>
          <w:lang w:eastAsia="it-IT"/>
        </w:rPr>
        <w:t xml:space="preserve"> con gli stessi criteri </w:t>
      </w:r>
      <w:r w:rsidR="000566D6" w:rsidRPr="00AA12C0">
        <w:rPr>
          <w:szCs w:val="24"/>
          <w:lang w:eastAsia="it-IT"/>
        </w:rPr>
        <w:t xml:space="preserve">previsti </w:t>
      </w:r>
      <w:r w:rsidR="000566D6">
        <w:rPr>
          <w:szCs w:val="24"/>
          <w:lang w:eastAsia="it-IT"/>
        </w:rPr>
        <w:t>dal</w:t>
      </w:r>
      <w:r w:rsidR="00F8670A">
        <w:rPr>
          <w:szCs w:val="24"/>
          <w:lang w:eastAsia="it-IT"/>
        </w:rPr>
        <w:t xml:space="preserve"> progetto integrato </w:t>
      </w:r>
      <w:r w:rsidR="00556307" w:rsidRPr="00AA12C0">
        <w:rPr>
          <w:szCs w:val="24"/>
          <w:lang w:eastAsia="it-IT"/>
        </w:rPr>
        <w:t>di cui al paragrafo</w:t>
      </w:r>
      <w:r w:rsidR="00F911F3" w:rsidRPr="00AA12C0">
        <w:rPr>
          <w:szCs w:val="24"/>
          <w:lang w:eastAsia="it-IT"/>
        </w:rPr>
        <w:t xml:space="preserve"> 5.5.1</w:t>
      </w:r>
      <w:r w:rsidR="006128C6" w:rsidRPr="00AA12C0">
        <w:rPr>
          <w:szCs w:val="24"/>
          <w:lang w:eastAsia="it-IT"/>
        </w:rPr>
        <w:t xml:space="preserve"> </w:t>
      </w:r>
      <w:r w:rsidR="00F911F3" w:rsidRPr="00AA12C0">
        <w:t>“Criteri utilizzati per la selezione delle domande” del presente bando</w:t>
      </w:r>
      <w:r w:rsidR="006128C6" w:rsidRPr="00AA12C0">
        <w:t>.</w:t>
      </w:r>
    </w:p>
    <w:p w:rsidR="00783396" w:rsidRPr="00753AC0" w:rsidRDefault="00783396" w:rsidP="00753AC0">
      <w:pPr>
        <w:pStyle w:val="Titolo2"/>
        <w:numPr>
          <w:ilvl w:val="1"/>
          <w:numId w:val="1"/>
        </w:numPr>
        <w:spacing w:before="360" w:line="360" w:lineRule="auto"/>
        <w:ind w:left="357" w:hanging="357"/>
        <w:rPr>
          <w:rFonts w:ascii="Cambria" w:eastAsia="Times New Roman" w:hAnsi="Cambria" w:cstheme="minorHAnsi"/>
          <w:b/>
          <w:lang w:eastAsia="it-IT"/>
        </w:rPr>
      </w:pPr>
      <w:bookmarkStart w:id="11" w:name="_Toc457309588"/>
      <w:r w:rsidRPr="00753AC0">
        <w:rPr>
          <w:rFonts w:ascii="Cambria" w:eastAsia="Times New Roman" w:hAnsi="Cambria" w:cstheme="minorHAnsi"/>
          <w:b/>
          <w:lang w:eastAsia="it-IT"/>
        </w:rPr>
        <w:t>Tipologia dell’intervento</w:t>
      </w:r>
      <w:bookmarkEnd w:id="11"/>
    </w:p>
    <w:p w:rsidR="00753AC0" w:rsidRDefault="00753AC0" w:rsidP="001C690C">
      <w:pPr>
        <w:autoSpaceDE w:val="0"/>
        <w:autoSpaceDN w:val="0"/>
        <w:adjustRightInd w:val="0"/>
        <w:spacing w:after="0" w:line="240" w:lineRule="auto"/>
        <w:jc w:val="both"/>
      </w:pPr>
    </w:p>
    <w:p w:rsidR="00D942ED" w:rsidRPr="00D942ED" w:rsidRDefault="00D942ED" w:rsidP="00D942ED">
      <w:pPr>
        <w:spacing w:after="240"/>
        <w:jc w:val="both"/>
        <w:rPr>
          <w:szCs w:val="24"/>
          <w:lang w:eastAsia="it-IT"/>
        </w:rPr>
      </w:pPr>
      <w:r>
        <w:rPr>
          <w:szCs w:val="24"/>
          <w:lang w:eastAsia="it-IT"/>
        </w:rPr>
        <w:t>L</w:t>
      </w:r>
      <w:r w:rsidRPr="00D942ED">
        <w:rPr>
          <w:szCs w:val="24"/>
          <w:lang w:eastAsia="it-IT"/>
        </w:rPr>
        <w:t>’operazione è finalizzata al sostegno delle seguenti attività:</w:t>
      </w:r>
    </w:p>
    <w:p w:rsidR="00D942ED" w:rsidRPr="00D942ED" w:rsidRDefault="00D942ED" w:rsidP="00D942AE">
      <w:pPr>
        <w:pStyle w:val="Paragrafoelenco"/>
        <w:numPr>
          <w:ilvl w:val="0"/>
          <w:numId w:val="30"/>
        </w:numPr>
        <w:spacing w:after="240"/>
        <w:jc w:val="both"/>
        <w:rPr>
          <w:szCs w:val="24"/>
        </w:rPr>
      </w:pPr>
      <w:r w:rsidRPr="00D942ED">
        <w:rPr>
          <w:szCs w:val="24"/>
        </w:rPr>
        <w:t xml:space="preserve">Approccio partecipativo alla soluzione di problematiche ambientali locali, con specifiche </w:t>
      </w:r>
      <w:proofErr w:type="gramStart"/>
      <w:r w:rsidRPr="00D942ED">
        <w:rPr>
          <w:szCs w:val="24"/>
        </w:rPr>
        <w:t>azioni</w:t>
      </w:r>
      <w:proofErr w:type="gramEnd"/>
      <w:r w:rsidRPr="00D942ED">
        <w:rPr>
          <w:szCs w:val="24"/>
        </w:rPr>
        <w:t xml:space="preserve"> di animazione e di coinvolgimento dei diversi attori di un determinato territorio che segua il seguente percorso: a) sensibilizzazione sul problema ambientale del territorio; b) raccolta di proposte di soluzione; c) condivisione delle soluzioni da adottare per risolvere il problema, anche grazie al sostegno delle misure del PSR;</w:t>
      </w:r>
    </w:p>
    <w:p w:rsidR="00D942ED" w:rsidRPr="00D942ED" w:rsidRDefault="00D942ED" w:rsidP="00D942AE">
      <w:pPr>
        <w:pStyle w:val="Paragrafoelenco"/>
        <w:numPr>
          <w:ilvl w:val="0"/>
          <w:numId w:val="30"/>
        </w:numPr>
        <w:spacing w:after="240"/>
        <w:jc w:val="both"/>
        <w:rPr>
          <w:szCs w:val="24"/>
        </w:rPr>
      </w:pPr>
      <w:proofErr w:type="gramStart"/>
      <w:r w:rsidRPr="00D942ED">
        <w:rPr>
          <w:szCs w:val="24"/>
        </w:rPr>
        <w:t>progettazione</w:t>
      </w:r>
      <w:proofErr w:type="gramEnd"/>
      <w:r w:rsidRPr="00D942ED">
        <w:rPr>
          <w:szCs w:val="24"/>
        </w:rPr>
        <w:t xml:space="preserve"> degli interventi integrati finalizzati al raggiungimento degli obiettivi ambientali e climatici, sulla base degli esiti dell’approccio partecipativo di cui al punto precedente. Il progetto</w:t>
      </w:r>
      <w:r w:rsidR="006D7C17">
        <w:rPr>
          <w:szCs w:val="24"/>
        </w:rPr>
        <w:t xml:space="preserve"> </w:t>
      </w:r>
      <w:r w:rsidRPr="00D942ED">
        <w:rPr>
          <w:szCs w:val="24"/>
        </w:rPr>
        <w:t xml:space="preserve">riguarda tutte le misure </w:t>
      </w:r>
      <w:r w:rsidR="00F911F3">
        <w:rPr>
          <w:szCs w:val="24"/>
        </w:rPr>
        <w:t xml:space="preserve">previste dal bando per gli AAA </w:t>
      </w:r>
      <w:proofErr w:type="gramStart"/>
      <w:r w:rsidRPr="00D942ED">
        <w:rPr>
          <w:szCs w:val="24"/>
        </w:rPr>
        <w:t>a cui</w:t>
      </w:r>
      <w:proofErr w:type="gramEnd"/>
      <w:r w:rsidRPr="00D942ED">
        <w:rPr>
          <w:szCs w:val="24"/>
        </w:rPr>
        <w:t xml:space="preserve"> si ricorre per la soluzione della problematica ambientale;</w:t>
      </w:r>
    </w:p>
    <w:p w:rsidR="00D942ED" w:rsidRPr="00D942ED" w:rsidRDefault="00D942ED" w:rsidP="00D942AE">
      <w:pPr>
        <w:pStyle w:val="Paragrafoelenco"/>
        <w:numPr>
          <w:ilvl w:val="0"/>
          <w:numId w:val="30"/>
        </w:numPr>
        <w:spacing w:after="240"/>
        <w:jc w:val="both"/>
        <w:rPr>
          <w:szCs w:val="24"/>
        </w:rPr>
      </w:pPr>
      <w:proofErr w:type="gramStart"/>
      <w:r w:rsidRPr="00D942ED">
        <w:rPr>
          <w:szCs w:val="24"/>
        </w:rPr>
        <w:t>coordinamento</w:t>
      </w:r>
      <w:proofErr w:type="gramEnd"/>
      <w:r w:rsidRPr="00D942ED">
        <w:rPr>
          <w:szCs w:val="24"/>
        </w:rPr>
        <w:t xml:space="preserve"> della fase attuativa dell’accordo agroambientale, sia riguardo alle misure individuali, che alle misure di sistema. In particolare </w:t>
      </w:r>
      <w:proofErr w:type="gramStart"/>
      <w:r w:rsidRPr="00D942ED">
        <w:rPr>
          <w:szCs w:val="24"/>
        </w:rPr>
        <w:t>questa</w:t>
      </w:r>
      <w:proofErr w:type="gramEnd"/>
      <w:r w:rsidRPr="00D942ED">
        <w:rPr>
          <w:szCs w:val="24"/>
        </w:rPr>
        <w:t xml:space="preserve"> attività riguarda il monitoraggio della fase attuativa di tutte le misure inserite nel piano ambientale.</w:t>
      </w:r>
    </w:p>
    <w:p w:rsidR="008E78E3" w:rsidRPr="003813F8" w:rsidRDefault="008E78E3" w:rsidP="008E78E3">
      <w:pPr>
        <w:pStyle w:val="Default"/>
        <w:rPr>
          <w:rFonts w:asciiTheme="minorHAnsi" w:eastAsiaTheme="minorHAnsi" w:hAnsiTheme="minorHAnsi" w:cstheme="minorBidi"/>
          <w:color w:val="auto"/>
          <w:sz w:val="22"/>
        </w:rPr>
      </w:pPr>
      <w:r w:rsidRPr="003813F8">
        <w:rPr>
          <w:rFonts w:asciiTheme="minorHAnsi" w:eastAsiaTheme="minorHAnsi" w:hAnsiTheme="minorHAnsi" w:cstheme="minorBidi"/>
          <w:color w:val="auto"/>
          <w:sz w:val="22"/>
        </w:rPr>
        <w:t xml:space="preserve">Durata del progetto </w:t>
      </w:r>
      <w:proofErr w:type="gramStart"/>
      <w:r>
        <w:rPr>
          <w:rFonts w:asciiTheme="minorHAnsi" w:eastAsiaTheme="minorHAnsi" w:hAnsiTheme="minorHAnsi" w:cstheme="minorBidi"/>
          <w:color w:val="auto"/>
          <w:sz w:val="22"/>
        </w:rPr>
        <w:t>5</w:t>
      </w:r>
      <w:proofErr w:type="gramEnd"/>
      <w:r w:rsidRPr="003813F8">
        <w:rPr>
          <w:rFonts w:asciiTheme="minorHAnsi" w:eastAsiaTheme="minorHAnsi" w:hAnsiTheme="minorHAnsi" w:cstheme="minorBidi"/>
          <w:color w:val="auto"/>
          <w:sz w:val="22"/>
        </w:rPr>
        <w:t xml:space="preserve"> anni.</w:t>
      </w:r>
    </w:p>
    <w:p w:rsidR="008E78E3" w:rsidRPr="00D942ED" w:rsidRDefault="008E78E3" w:rsidP="00D942ED">
      <w:pPr>
        <w:spacing w:after="240"/>
        <w:ind w:left="360"/>
        <w:jc w:val="both"/>
        <w:rPr>
          <w:szCs w:val="24"/>
          <w:lang w:eastAsia="it-IT"/>
        </w:rPr>
      </w:pPr>
    </w:p>
    <w:p w:rsidR="000276EC" w:rsidRPr="00C0181F" w:rsidRDefault="000276EC" w:rsidP="00D942ED">
      <w:pPr>
        <w:pStyle w:val="Titolo2"/>
        <w:numPr>
          <w:ilvl w:val="1"/>
          <w:numId w:val="1"/>
        </w:numPr>
        <w:tabs>
          <w:tab w:val="left" w:pos="426"/>
        </w:tabs>
        <w:spacing w:before="360" w:line="360" w:lineRule="auto"/>
        <w:ind w:left="142" w:hanging="142"/>
        <w:rPr>
          <w:rFonts w:ascii="Cambria" w:eastAsia="Times New Roman" w:hAnsi="Cambria"/>
          <w:b/>
          <w:lang w:eastAsia="it-IT"/>
        </w:rPr>
      </w:pPr>
      <w:r w:rsidRPr="00C0181F">
        <w:rPr>
          <w:rFonts w:ascii="Cambria" w:eastAsia="Times New Roman" w:hAnsi="Cambria"/>
          <w:lang w:eastAsia="it-IT"/>
        </w:rPr>
        <w:lastRenderedPageBreak/>
        <w:tab/>
      </w:r>
      <w:bookmarkStart w:id="12" w:name="_Toc457309589"/>
      <w:r w:rsidRPr="00C0181F">
        <w:rPr>
          <w:rFonts w:ascii="Cambria" w:eastAsia="Times New Roman" w:hAnsi="Cambria"/>
          <w:b/>
          <w:lang w:eastAsia="it-IT"/>
        </w:rPr>
        <w:t>Spese ammissibili</w:t>
      </w:r>
      <w:r w:rsidR="007256A8">
        <w:rPr>
          <w:rFonts w:ascii="Cambria" w:eastAsia="Times New Roman" w:hAnsi="Cambria"/>
          <w:b/>
          <w:lang w:eastAsia="it-IT"/>
        </w:rPr>
        <w:t xml:space="preserve"> e non </w:t>
      </w:r>
      <w:proofErr w:type="gramStart"/>
      <w:r w:rsidR="007256A8">
        <w:rPr>
          <w:rFonts w:ascii="Cambria" w:eastAsia="Times New Roman" w:hAnsi="Cambria"/>
          <w:b/>
          <w:lang w:eastAsia="it-IT"/>
        </w:rPr>
        <w:t>ammissibili</w:t>
      </w:r>
      <w:bookmarkEnd w:id="12"/>
      <w:proofErr w:type="gramEnd"/>
    </w:p>
    <w:p w:rsidR="000276EC" w:rsidRDefault="00D81590" w:rsidP="00D81590">
      <w:pPr>
        <w:pStyle w:val="Paragrafoelenco"/>
        <w:keepNext/>
        <w:keepLines/>
        <w:numPr>
          <w:ilvl w:val="2"/>
          <w:numId w:val="1"/>
        </w:numPr>
        <w:spacing w:before="200" w:after="0"/>
        <w:jc w:val="both"/>
        <w:outlineLvl w:val="2"/>
        <w:rPr>
          <w:rFonts w:ascii="Cambria" w:eastAsia="Times New Roman" w:hAnsi="Cambria" w:cs="Times New Roman"/>
          <w:bCs/>
          <w:i/>
          <w:color w:val="365F91"/>
        </w:rPr>
      </w:pPr>
      <w:bookmarkStart w:id="13" w:name="_Toc457309590"/>
      <w:r>
        <w:rPr>
          <w:rFonts w:ascii="Cambria" w:eastAsia="Times New Roman" w:hAnsi="Cambria" w:cs="Times New Roman"/>
          <w:bCs/>
          <w:i/>
          <w:color w:val="365F91"/>
        </w:rPr>
        <w:t>Spese ammissibili</w:t>
      </w:r>
      <w:bookmarkEnd w:id="13"/>
      <w:r>
        <w:rPr>
          <w:rFonts w:ascii="Cambria" w:eastAsia="Times New Roman" w:hAnsi="Cambria" w:cs="Times New Roman"/>
          <w:bCs/>
          <w:i/>
          <w:color w:val="365F91"/>
        </w:rPr>
        <w:t xml:space="preserve"> </w:t>
      </w:r>
    </w:p>
    <w:p w:rsidR="006433E5" w:rsidRDefault="006433E5" w:rsidP="006D4270">
      <w:pPr>
        <w:autoSpaceDE w:val="0"/>
        <w:autoSpaceDN w:val="0"/>
        <w:adjustRightInd w:val="0"/>
        <w:spacing w:after="0" w:line="240" w:lineRule="auto"/>
      </w:pPr>
    </w:p>
    <w:p w:rsidR="007A3B85" w:rsidRPr="00171D5D" w:rsidRDefault="00B9481D" w:rsidP="00E140EE">
      <w:pPr>
        <w:spacing w:after="240"/>
        <w:jc w:val="both"/>
        <w:rPr>
          <w:lang w:eastAsia="it-IT"/>
        </w:rPr>
      </w:pPr>
      <w:r w:rsidRPr="00F76CC7">
        <w:rPr>
          <w:lang w:eastAsia="it-IT"/>
        </w:rPr>
        <w:t xml:space="preserve">Le spese, coerenti con gli obiettivi e le finalità delle diverse azioni, sono ammissibili se </w:t>
      </w:r>
      <w:proofErr w:type="gramStart"/>
      <w:r w:rsidRPr="00F76CC7">
        <w:rPr>
          <w:lang w:eastAsia="it-IT"/>
        </w:rPr>
        <w:t>effettuate</w:t>
      </w:r>
      <w:proofErr w:type="gramEnd"/>
      <w:r w:rsidRPr="00F76CC7">
        <w:rPr>
          <w:lang w:eastAsia="it-IT"/>
        </w:rPr>
        <w:t xml:space="preserve"> dopo la presentazione della domanda e</w:t>
      </w:r>
      <w:r w:rsidR="007A3B85" w:rsidRPr="00F76CC7">
        <w:rPr>
          <w:lang w:eastAsia="it-IT"/>
        </w:rPr>
        <w:t xml:space="preserve"> </w:t>
      </w:r>
      <w:r w:rsidR="00BF29A9" w:rsidRPr="00F76CC7">
        <w:t>riguardano i costi relativi alle attività di</w:t>
      </w:r>
      <w:r w:rsidR="00BF29A9" w:rsidRPr="00F76CC7">
        <w:rPr>
          <w:lang w:eastAsia="it-IT"/>
        </w:rPr>
        <w:t>:</w:t>
      </w:r>
    </w:p>
    <w:p w:rsidR="00E140EE" w:rsidRPr="006F6E55" w:rsidRDefault="00BF29A9" w:rsidP="00D942AE">
      <w:pPr>
        <w:pStyle w:val="Paragrafoelenco"/>
        <w:numPr>
          <w:ilvl w:val="0"/>
          <w:numId w:val="32"/>
        </w:numPr>
        <w:spacing w:after="120"/>
        <w:ind w:hanging="357"/>
        <w:jc w:val="both"/>
        <w:rPr>
          <w:szCs w:val="24"/>
        </w:rPr>
      </w:pPr>
      <w:r w:rsidRPr="006F6E55">
        <w:rPr>
          <w:szCs w:val="24"/>
          <w:u w:val="single"/>
        </w:rPr>
        <w:t>A</w:t>
      </w:r>
      <w:r w:rsidR="00E140EE" w:rsidRPr="006F6E55">
        <w:rPr>
          <w:szCs w:val="24"/>
          <w:u w:val="single"/>
        </w:rPr>
        <w:t>ttività preparatorie</w:t>
      </w:r>
      <w:r w:rsidR="00E140EE" w:rsidRPr="006F6E55">
        <w:rPr>
          <w:szCs w:val="24"/>
        </w:rPr>
        <w:t>:</w:t>
      </w:r>
    </w:p>
    <w:p w:rsidR="00E140EE" w:rsidRPr="006F6E55" w:rsidRDefault="00E140EE" w:rsidP="00D942AE">
      <w:pPr>
        <w:numPr>
          <w:ilvl w:val="0"/>
          <w:numId w:val="33"/>
        </w:numPr>
        <w:spacing w:after="120" w:line="240" w:lineRule="auto"/>
        <w:ind w:hanging="357"/>
        <w:rPr>
          <w:szCs w:val="24"/>
          <w:lang w:eastAsia="it-IT"/>
        </w:rPr>
      </w:pPr>
      <w:proofErr w:type="gramStart"/>
      <w:r w:rsidRPr="006F6E55">
        <w:rPr>
          <w:szCs w:val="24"/>
          <w:lang w:eastAsia="it-IT"/>
        </w:rPr>
        <w:t>studi</w:t>
      </w:r>
      <w:proofErr w:type="gramEnd"/>
      <w:r w:rsidRPr="006F6E55">
        <w:rPr>
          <w:szCs w:val="24"/>
          <w:lang w:eastAsia="it-IT"/>
        </w:rPr>
        <w:t xml:space="preserve"> preliminari e di contesto che comprendono l’analisi dei fabbisogni e studi di fattibilità;</w:t>
      </w:r>
    </w:p>
    <w:p w:rsidR="00E140EE" w:rsidRPr="006F6E55" w:rsidRDefault="00BF29A9" w:rsidP="00D942AE">
      <w:pPr>
        <w:numPr>
          <w:ilvl w:val="0"/>
          <w:numId w:val="33"/>
        </w:numPr>
        <w:spacing w:after="120" w:line="240" w:lineRule="auto"/>
        <w:ind w:hanging="357"/>
        <w:rPr>
          <w:szCs w:val="24"/>
          <w:lang w:eastAsia="it-IT"/>
        </w:rPr>
      </w:pPr>
      <w:proofErr w:type="gramStart"/>
      <w:r w:rsidRPr="006F6E55">
        <w:rPr>
          <w:szCs w:val="24"/>
          <w:lang w:eastAsia="it-IT"/>
        </w:rPr>
        <w:t>p</w:t>
      </w:r>
      <w:r w:rsidR="00E140EE" w:rsidRPr="006F6E55">
        <w:rPr>
          <w:szCs w:val="24"/>
          <w:lang w:eastAsia="it-IT"/>
        </w:rPr>
        <w:t>rogettazione</w:t>
      </w:r>
      <w:proofErr w:type="gramEnd"/>
      <w:r w:rsidR="003D0CFD" w:rsidRPr="006F6E55">
        <w:rPr>
          <w:szCs w:val="24"/>
          <w:lang w:eastAsia="it-IT"/>
        </w:rPr>
        <w:t xml:space="preserve"> dell’accordo agroambientale</w:t>
      </w:r>
      <w:r w:rsidR="00E140EE" w:rsidRPr="006F6E55">
        <w:rPr>
          <w:szCs w:val="24"/>
          <w:lang w:eastAsia="it-IT"/>
        </w:rPr>
        <w:t>;</w:t>
      </w:r>
    </w:p>
    <w:p w:rsidR="00E140EE" w:rsidRPr="006F6E55" w:rsidRDefault="00BF29A9" w:rsidP="00D942AE">
      <w:pPr>
        <w:numPr>
          <w:ilvl w:val="0"/>
          <w:numId w:val="33"/>
        </w:numPr>
        <w:spacing w:after="120" w:line="240" w:lineRule="auto"/>
        <w:ind w:hanging="357"/>
        <w:rPr>
          <w:szCs w:val="24"/>
          <w:lang w:eastAsia="it-IT"/>
        </w:rPr>
      </w:pPr>
      <w:proofErr w:type="gramStart"/>
      <w:r w:rsidRPr="006F6E55">
        <w:rPr>
          <w:szCs w:val="24"/>
          <w:lang w:eastAsia="it-IT"/>
        </w:rPr>
        <w:t>a</w:t>
      </w:r>
      <w:r w:rsidR="00E140EE" w:rsidRPr="006F6E55">
        <w:rPr>
          <w:szCs w:val="24"/>
          <w:lang w:eastAsia="it-IT"/>
        </w:rPr>
        <w:t>nimazione</w:t>
      </w:r>
      <w:proofErr w:type="gramEnd"/>
      <w:r w:rsidR="00E140EE" w:rsidRPr="006F6E55">
        <w:rPr>
          <w:szCs w:val="24"/>
          <w:lang w:eastAsia="it-IT"/>
        </w:rPr>
        <w:t>;</w:t>
      </w:r>
    </w:p>
    <w:p w:rsidR="00040285" w:rsidRPr="006F6E55" w:rsidDel="00BF29A9" w:rsidRDefault="00A1372F" w:rsidP="00040285">
      <w:pPr>
        <w:spacing w:after="0" w:line="240" w:lineRule="auto"/>
        <w:ind w:left="357"/>
        <w:jc w:val="both"/>
        <w:rPr>
          <w:szCs w:val="24"/>
        </w:rPr>
      </w:pPr>
      <w:r w:rsidRPr="006F6E55" w:rsidDel="00BF29A9">
        <w:rPr>
          <w:szCs w:val="24"/>
        </w:rPr>
        <w:t>Le spese ammissibili per l’animazione, sono i costi volti a fornire informazioni, a promuovere la strategia dell’accordo e ad aiutare i potenziali beneficiari a sviluppare le operazioni previste dal bando dell’accordo agroambientale d’area.</w:t>
      </w:r>
      <w:r w:rsidR="00040285" w:rsidRPr="006F6E55">
        <w:rPr>
          <w:szCs w:val="24"/>
        </w:rPr>
        <w:t xml:space="preserve"> In ogni caso si ricorda che vi è incompatibilità tra il ruolo del facilitatore di un Accordo Agroambientale d’Area </w:t>
      </w:r>
      <w:proofErr w:type="gramStart"/>
      <w:r w:rsidR="00040285" w:rsidRPr="006F6E55">
        <w:rPr>
          <w:szCs w:val="24"/>
        </w:rPr>
        <w:t>ed</w:t>
      </w:r>
      <w:proofErr w:type="gramEnd"/>
      <w:r w:rsidR="00040285" w:rsidRPr="006F6E55">
        <w:rPr>
          <w:szCs w:val="24"/>
        </w:rPr>
        <w:t xml:space="preserve"> il ruolo di tecnico progettista dei progetti singoli inseriti nello stesso Accordo.</w:t>
      </w:r>
    </w:p>
    <w:p w:rsidR="00410BB6" w:rsidRPr="006F6E55" w:rsidRDefault="00A25B1C" w:rsidP="0025024E">
      <w:pPr>
        <w:spacing w:after="240" w:line="240" w:lineRule="auto"/>
        <w:ind w:left="357"/>
        <w:jc w:val="both"/>
        <w:rPr>
          <w:szCs w:val="24"/>
        </w:rPr>
      </w:pPr>
      <w:r w:rsidRPr="006F6E55" w:rsidDel="00BF29A9">
        <w:rPr>
          <w:szCs w:val="24"/>
        </w:rPr>
        <w:t xml:space="preserve">Le spese sostenute per le suddette attività possono rappresentare al massimo il </w:t>
      </w:r>
      <w:r w:rsidRPr="006F6E55" w:rsidDel="00BF29A9">
        <w:rPr>
          <w:b/>
          <w:szCs w:val="24"/>
        </w:rPr>
        <w:t>20% del costo totale</w:t>
      </w:r>
      <w:r w:rsidRPr="006F6E55" w:rsidDel="00BF29A9">
        <w:rPr>
          <w:szCs w:val="24"/>
        </w:rPr>
        <w:t xml:space="preserve"> del progetto stesso. </w:t>
      </w:r>
    </w:p>
    <w:p w:rsidR="00E140EE" w:rsidRPr="00E140EE" w:rsidRDefault="00BF29A9" w:rsidP="00D942AE">
      <w:pPr>
        <w:pStyle w:val="Paragrafoelenco"/>
        <w:numPr>
          <w:ilvl w:val="0"/>
          <w:numId w:val="32"/>
        </w:numPr>
        <w:spacing w:before="120" w:after="120"/>
        <w:jc w:val="both"/>
        <w:rPr>
          <w:szCs w:val="24"/>
          <w:u w:val="single"/>
        </w:rPr>
      </w:pPr>
      <w:r>
        <w:rPr>
          <w:szCs w:val="24"/>
          <w:u w:val="single"/>
        </w:rPr>
        <w:t>G</w:t>
      </w:r>
      <w:r w:rsidR="00E140EE">
        <w:rPr>
          <w:szCs w:val="24"/>
          <w:u w:val="single"/>
        </w:rPr>
        <w:t>estione operativa</w:t>
      </w:r>
      <w:r w:rsidR="00E140EE" w:rsidRPr="00E140EE">
        <w:rPr>
          <w:szCs w:val="24"/>
          <w:u w:val="single"/>
        </w:rPr>
        <w:t>:</w:t>
      </w:r>
    </w:p>
    <w:p w:rsidR="00E140EE" w:rsidRDefault="00BF29A9" w:rsidP="00D942AE">
      <w:pPr>
        <w:numPr>
          <w:ilvl w:val="0"/>
          <w:numId w:val="33"/>
        </w:numPr>
        <w:spacing w:before="120" w:after="120" w:line="240" w:lineRule="auto"/>
        <w:rPr>
          <w:szCs w:val="24"/>
          <w:lang w:eastAsia="it-IT"/>
        </w:rPr>
      </w:pPr>
      <w:proofErr w:type="gramStart"/>
      <w:r>
        <w:rPr>
          <w:szCs w:val="24"/>
          <w:lang w:eastAsia="it-IT"/>
        </w:rPr>
        <w:t>c</w:t>
      </w:r>
      <w:r w:rsidR="00E140EE" w:rsidRPr="00E140EE">
        <w:rPr>
          <w:szCs w:val="24"/>
          <w:lang w:eastAsia="it-IT"/>
        </w:rPr>
        <w:t>ostituzione</w:t>
      </w:r>
      <w:proofErr w:type="gramEnd"/>
      <w:r w:rsidR="00E140EE" w:rsidRPr="00E140EE">
        <w:rPr>
          <w:szCs w:val="24"/>
          <w:lang w:eastAsia="it-IT"/>
        </w:rPr>
        <w:t>, funzionamento e gestione del partenariato di progetto;</w:t>
      </w:r>
    </w:p>
    <w:p w:rsidR="00A25B1C" w:rsidRDefault="00BF29A9" w:rsidP="00D942AE">
      <w:pPr>
        <w:numPr>
          <w:ilvl w:val="0"/>
          <w:numId w:val="33"/>
        </w:numPr>
        <w:spacing w:before="120" w:after="120" w:line="240" w:lineRule="auto"/>
        <w:rPr>
          <w:szCs w:val="24"/>
          <w:lang w:eastAsia="it-IT"/>
        </w:rPr>
      </w:pPr>
      <w:proofErr w:type="gramStart"/>
      <w:r>
        <w:rPr>
          <w:szCs w:val="24"/>
          <w:lang w:eastAsia="it-IT"/>
        </w:rPr>
        <w:t>a</w:t>
      </w:r>
      <w:r w:rsidR="00A25B1C">
        <w:rPr>
          <w:szCs w:val="24"/>
          <w:lang w:eastAsia="it-IT"/>
        </w:rPr>
        <w:t>nimazione</w:t>
      </w:r>
      <w:proofErr w:type="gramEnd"/>
      <w:r w:rsidR="00A25B1C">
        <w:rPr>
          <w:szCs w:val="24"/>
          <w:lang w:eastAsia="it-IT"/>
        </w:rPr>
        <w:t xml:space="preserve"> </w:t>
      </w:r>
      <w:r>
        <w:rPr>
          <w:szCs w:val="24"/>
          <w:lang w:eastAsia="it-IT"/>
        </w:rPr>
        <w:t xml:space="preserve">finalizzata </w:t>
      </w:r>
      <w:r w:rsidR="00A25B1C">
        <w:rPr>
          <w:szCs w:val="24"/>
          <w:lang w:eastAsia="it-IT"/>
        </w:rPr>
        <w:t>ad elevare il tasso di adesione delle imprese all’AAA nel corso del periodo di operatività dello stesso</w:t>
      </w:r>
      <w:r>
        <w:rPr>
          <w:szCs w:val="24"/>
          <w:lang w:eastAsia="it-IT"/>
        </w:rPr>
        <w:t>.</w:t>
      </w:r>
    </w:p>
    <w:p w:rsidR="00040285" w:rsidRDefault="0095658E" w:rsidP="00040285">
      <w:pPr>
        <w:spacing w:after="240" w:line="240" w:lineRule="auto"/>
        <w:ind w:left="357"/>
        <w:jc w:val="both"/>
        <w:rPr>
          <w:szCs w:val="24"/>
        </w:rPr>
      </w:pPr>
      <w:r w:rsidRPr="00F27AC2">
        <w:rPr>
          <w:szCs w:val="24"/>
        </w:rPr>
        <w:t xml:space="preserve">Le spese ammissibili </w:t>
      </w:r>
      <w:r>
        <w:rPr>
          <w:szCs w:val="24"/>
        </w:rPr>
        <w:t xml:space="preserve">per l’animazione, </w:t>
      </w:r>
      <w:r w:rsidRPr="00F27AC2">
        <w:rPr>
          <w:szCs w:val="24"/>
        </w:rPr>
        <w:t xml:space="preserve">sono i costi </w:t>
      </w:r>
      <w:r>
        <w:rPr>
          <w:szCs w:val="24"/>
        </w:rPr>
        <w:t>volti a fornire informazioni, a</w:t>
      </w:r>
      <w:r w:rsidRPr="00F27AC2">
        <w:rPr>
          <w:szCs w:val="24"/>
        </w:rPr>
        <w:t xml:space="preserve"> promuovere la strategia </w:t>
      </w:r>
      <w:r>
        <w:rPr>
          <w:szCs w:val="24"/>
        </w:rPr>
        <w:t xml:space="preserve">dell’accordo </w:t>
      </w:r>
      <w:r w:rsidRPr="00F27AC2">
        <w:rPr>
          <w:szCs w:val="24"/>
        </w:rPr>
        <w:t xml:space="preserve">e </w:t>
      </w:r>
      <w:r>
        <w:rPr>
          <w:szCs w:val="24"/>
        </w:rPr>
        <w:t>ad</w:t>
      </w:r>
      <w:r w:rsidRPr="00F27AC2">
        <w:rPr>
          <w:szCs w:val="24"/>
        </w:rPr>
        <w:t xml:space="preserve"> aiutare i potenziali beneficiari a sviluppare le operazioni </w:t>
      </w:r>
      <w:r>
        <w:rPr>
          <w:szCs w:val="24"/>
        </w:rPr>
        <w:t>previste dal bando dell’accordo agroambientale d’area.</w:t>
      </w:r>
      <w:r w:rsidR="00040285">
        <w:rPr>
          <w:szCs w:val="24"/>
        </w:rPr>
        <w:t xml:space="preserve"> In ogni caso si ricorda che vi è incompatibilità tra il ruolo del facilitatore di un Accordo Agroambientale d’Area </w:t>
      </w:r>
      <w:proofErr w:type="gramStart"/>
      <w:r w:rsidR="00040285">
        <w:rPr>
          <w:szCs w:val="24"/>
        </w:rPr>
        <w:t>ed</w:t>
      </w:r>
      <w:proofErr w:type="gramEnd"/>
      <w:r w:rsidR="00040285">
        <w:rPr>
          <w:szCs w:val="24"/>
        </w:rPr>
        <w:t xml:space="preserve"> il ruolo di tecnico progettista dei progetti singoli inseriti nello stesso Accordo.</w:t>
      </w:r>
    </w:p>
    <w:p w:rsidR="00E140EE" w:rsidRPr="00E140EE" w:rsidRDefault="00BF29A9" w:rsidP="00D942AE">
      <w:pPr>
        <w:pStyle w:val="Paragrafoelenco"/>
        <w:numPr>
          <w:ilvl w:val="0"/>
          <w:numId w:val="32"/>
        </w:numPr>
        <w:spacing w:after="120"/>
        <w:ind w:left="357" w:hanging="357"/>
        <w:jc w:val="both"/>
        <w:rPr>
          <w:szCs w:val="24"/>
          <w:u w:val="single"/>
        </w:rPr>
      </w:pPr>
      <w:r>
        <w:rPr>
          <w:szCs w:val="24"/>
          <w:u w:val="single"/>
        </w:rPr>
        <w:t>M</w:t>
      </w:r>
      <w:r w:rsidR="00E140EE">
        <w:rPr>
          <w:szCs w:val="24"/>
          <w:u w:val="single"/>
        </w:rPr>
        <w:t>onitoraggio e la valutazione dei risultati</w:t>
      </w:r>
      <w:r w:rsidR="00E140EE" w:rsidRPr="00E140EE">
        <w:rPr>
          <w:szCs w:val="24"/>
          <w:u w:val="single"/>
        </w:rPr>
        <w:t>:</w:t>
      </w:r>
    </w:p>
    <w:p w:rsidR="007A3B85" w:rsidRPr="00E140EE" w:rsidRDefault="007A3B85" w:rsidP="00D942AE">
      <w:pPr>
        <w:numPr>
          <w:ilvl w:val="0"/>
          <w:numId w:val="33"/>
        </w:numPr>
        <w:spacing w:before="120" w:after="120" w:line="240" w:lineRule="auto"/>
        <w:rPr>
          <w:szCs w:val="24"/>
          <w:lang w:eastAsia="it-IT"/>
        </w:rPr>
      </w:pPr>
      <w:proofErr w:type="gramStart"/>
      <w:r w:rsidRPr="00E140EE">
        <w:rPr>
          <w:szCs w:val="24"/>
          <w:lang w:eastAsia="it-IT"/>
        </w:rPr>
        <w:t>realizzazione</w:t>
      </w:r>
      <w:proofErr w:type="gramEnd"/>
      <w:r w:rsidRPr="00E140EE">
        <w:rPr>
          <w:szCs w:val="24"/>
          <w:lang w:eastAsia="it-IT"/>
        </w:rPr>
        <w:t xml:space="preserve"> di test e prove;</w:t>
      </w:r>
    </w:p>
    <w:p w:rsidR="007A3B85" w:rsidRDefault="007A3B85" w:rsidP="00D942AE">
      <w:pPr>
        <w:numPr>
          <w:ilvl w:val="0"/>
          <w:numId w:val="33"/>
        </w:numPr>
        <w:spacing w:before="120" w:after="120" w:line="240" w:lineRule="auto"/>
        <w:rPr>
          <w:szCs w:val="24"/>
          <w:lang w:eastAsia="it-IT"/>
        </w:rPr>
      </w:pPr>
      <w:proofErr w:type="gramStart"/>
      <w:r w:rsidRPr="00E140EE">
        <w:rPr>
          <w:szCs w:val="24"/>
          <w:lang w:eastAsia="it-IT"/>
        </w:rPr>
        <w:t>indagini conoscitive</w:t>
      </w:r>
      <w:proofErr w:type="gramEnd"/>
      <w:r w:rsidRPr="00E140EE">
        <w:rPr>
          <w:szCs w:val="24"/>
          <w:lang w:eastAsia="it-IT"/>
        </w:rPr>
        <w:t xml:space="preserve"> di carattere scientifico e/o gestionale funzionali alla valutazione dell’attuazione dell’accordo</w:t>
      </w:r>
      <w:r w:rsidR="00BF29A9">
        <w:rPr>
          <w:szCs w:val="24"/>
          <w:lang w:eastAsia="it-IT"/>
        </w:rPr>
        <w:t>.</w:t>
      </w:r>
    </w:p>
    <w:p w:rsidR="00BF29A9" w:rsidRDefault="00382526" w:rsidP="00B2613F">
      <w:pPr>
        <w:spacing w:before="120" w:after="240" w:line="240" w:lineRule="auto"/>
        <w:ind w:left="284"/>
        <w:jc w:val="both"/>
        <w:rPr>
          <w:szCs w:val="24"/>
        </w:rPr>
      </w:pPr>
      <w:r w:rsidRPr="00382526">
        <w:rPr>
          <w:szCs w:val="24"/>
        </w:rPr>
        <w:t>Le spese ammissibili sono costi direttamente collegati a conoscere gli effetti ambientali delle azioni adottate con l’accordo agroambientale.</w:t>
      </w:r>
      <w:r w:rsidR="00BF29A9">
        <w:rPr>
          <w:szCs w:val="24"/>
        </w:rPr>
        <w:t xml:space="preserve">   </w:t>
      </w:r>
    </w:p>
    <w:p w:rsidR="00E140EE" w:rsidRPr="0095658E" w:rsidRDefault="00BF29A9" w:rsidP="00D942AE">
      <w:pPr>
        <w:pStyle w:val="Paragrafoelenco"/>
        <w:numPr>
          <w:ilvl w:val="0"/>
          <w:numId w:val="32"/>
        </w:numPr>
        <w:spacing w:before="120" w:after="120"/>
        <w:jc w:val="both"/>
        <w:rPr>
          <w:szCs w:val="24"/>
          <w:u w:val="single"/>
        </w:rPr>
      </w:pPr>
      <w:r>
        <w:rPr>
          <w:szCs w:val="24"/>
          <w:u w:val="single"/>
        </w:rPr>
        <w:t>D</w:t>
      </w:r>
      <w:r w:rsidR="00E140EE">
        <w:rPr>
          <w:szCs w:val="24"/>
          <w:u w:val="single"/>
        </w:rPr>
        <w:t xml:space="preserve">iffusione dei </w:t>
      </w:r>
      <w:r w:rsidR="00E140EE" w:rsidRPr="0095658E">
        <w:rPr>
          <w:szCs w:val="24"/>
          <w:u w:val="single"/>
        </w:rPr>
        <w:t>risultati:</w:t>
      </w:r>
    </w:p>
    <w:p w:rsidR="007A3B85" w:rsidRPr="00E140EE" w:rsidRDefault="007A3B85" w:rsidP="00BF29A9">
      <w:pPr>
        <w:numPr>
          <w:ilvl w:val="0"/>
          <w:numId w:val="33"/>
        </w:numPr>
        <w:spacing w:before="120" w:after="120" w:line="240" w:lineRule="auto"/>
        <w:jc w:val="both"/>
        <w:rPr>
          <w:szCs w:val="24"/>
          <w:lang w:eastAsia="it-IT"/>
        </w:rPr>
      </w:pPr>
      <w:r w:rsidRPr="00E140EE">
        <w:rPr>
          <w:szCs w:val="24"/>
          <w:lang w:eastAsia="it-IT"/>
        </w:rPr>
        <w:t>divulgazione dei risultati ottenuti</w:t>
      </w:r>
      <w:r w:rsidR="00536CF5">
        <w:rPr>
          <w:szCs w:val="24"/>
          <w:lang w:eastAsia="it-IT"/>
        </w:rPr>
        <w:t xml:space="preserve"> attraverso: a) convegni/seminari; b) </w:t>
      </w:r>
      <w:r w:rsidR="00536CF5">
        <w:t>p</w:t>
      </w:r>
      <w:r w:rsidR="00536CF5" w:rsidRPr="00745BD6">
        <w:t>roduzione di materiale cartaceo</w:t>
      </w:r>
      <w:r w:rsidR="00BF29A9">
        <w:t>,</w:t>
      </w:r>
      <w:r w:rsidR="00536CF5" w:rsidRPr="00745BD6">
        <w:t xml:space="preserve"> elettronico o riprese video o audio</w:t>
      </w:r>
      <w:r w:rsidR="00536CF5">
        <w:t>; c) a</w:t>
      </w:r>
      <w:r w:rsidR="00536CF5" w:rsidRPr="00726296">
        <w:t>pplicazioni informatiche (</w:t>
      </w:r>
      <w:r w:rsidR="00536CF5">
        <w:t xml:space="preserve">sito web, </w:t>
      </w:r>
      <w:hyperlink r:id="rId13" w:tooltip="Blog" w:history="1">
        <w:r w:rsidR="00536CF5" w:rsidRPr="00726296">
          <w:t>blog</w:t>
        </w:r>
      </w:hyperlink>
      <w:r w:rsidR="00536CF5" w:rsidRPr="00726296">
        <w:t xml:space="preserve">, i </w:t>
      </w:r>
      <w:hyperlink r:id="rId14" w:tooltip="Forum (internet)" w:history="1">
        <w:r w:rsidR="00536CF5" w:rsidRPr="00726296">
          <w:t>forum</w:t>
        </w:r>
      </w:hyperlink>
      <w:r w:rsidR="00536CF5" w:rsidRPr="00726296">
        <w:t xml:space="preserve">, le </w:t>
      </w:r>
      <w:hyperlink r:id="rId15" w:tooltip="Chat" w:history="1">
        <w:r w:rsidR="00536CF5" w:rsidRPr="00726296">
          <w:t>chat</w:t>
        </w:r>
      </w:hyperlink>
      <w:r w:rsidR="00536CF5" w:rsidRPr="00726296">
        <w:t xml:space="preserve">, le piattaforme di condivisione di media, i </w:t>
      </w:r>
      <w:hyperlink r:id="rId16" w:tooltip="Social network" w:history="1">
        <w:r w:rsidR="00536CF5" w:rsidRPr="00726296">
          <w:t>social network</w:t>
        </w:r>
      </w:hyperlink>
      <w:r w:rsidR="00536CF5" w:rsidRPr="00726296">
        <w:t>)</w:t>
      </w:r>
      <w:r w:rsidRPr="00E140EE">
        <w:rPr>
          <w:szCs w:val="24"/>
          <w:lang w:eastAsia="it-IT"/>
        </w:rPr>
        <w:t>.</w:t>
      </w:r>
    </w:p>
    <w:p w:rsidR="00392992" w:rsidRDefault="00047F5D" w:rsidP="00F975EF">
      <w:pPr>
        <w:spacing w:before="120" w:after="0"/>
        <w:ind w:left="357"/>
        <w:jc w:val="both"/>
        <w:rPr>
          <w:szCs w:val="24"/>
          <w:lang w:eastAsia="it-IT"/>
        </w:rPr>
      </w:pPr>
      <w:r w:rsidRPr="00047F5D">
        <w:rPr>
          <w:szCs w:val="24"/>
          <w:lang w:eastAsia="it-IT"/>
        </w:rPr>
        <w:t xml:space="preserve">Le spese ammissibili per </w:t>
      </w:r>
      <w:r>
        <w:rPr>
          <w:szCs w:val="24"/>
          <w:lang w:eastAsia="it-IT"/>
        </w:rPr>
        <w:t>la diffusione dei risultati</w:t>
      </w:r>
      <w:r w:rsidRPr="00047F5D">
        <w:rPr>
          <w:szCs w:val="24"/>
          <w:lang w:eastAsia="it-IT"/>
        </w:rPr>
        <w:t xml:space="preserve">, sono i costi volti a fornire informazioni </w:t>
      </w:r>
      <w:r>
        <w:rPr>
          <w:szCs w:val="24"/>
          <w:lang w:eastAsia="it-IT"/>
        </w:rPr>
        <w:t>sulla</w:t>
      </w:r>
      <w:r w:rsidRPr="00047F5D">
        <w:rPr>
          <w:szCs w:val="24"/>
          <w:lang w:eastAsia="it-IT"/>
        </w:rPr>
        <w:t xml:space="preserve"> strategia dell’accordo</w:t>
      </w:r>
      <w:r>
        <w:rPr>
          <w:szCs w:val="24"/>
          <w:lang w:eastAsia="it-IT"/>
        </w:rPr>
        <w:t xml:space="preserve">, le azioni attivate </w:t>
      </w:r>
      <w:r w:rsidRPr="00536CF5">
        <w:rPr>
          <w:szCs w:val="24"/>
          <w:lang w:eastAsia="it-IT"/>
        </w:rPr>
        <w:t>e gli obiettivi ambientali perseguiti</w:t>
      </w:r>
      <w:r w:rsidR="00536CF5" w:rsidRPr="00536CF5">
        <w:rPr>
          <w:szCs w:val="24"/>
          <w:lang w:eastAsia="it-IT"/>
        </w:rPr>
        <w:t>, il livello di adesione alle misure agro-climatico-ambientali, le dimostrazioni della riduzione di residui fitofarmaci, le dimostrazioni della riduzione erosione, ecc</w:t>
      </w:r>
      <w:proofErr w:type="gramStart"/>
      <w:r w:rsidR="00392992">
        <w:rPr>
          <w:szCs w:val="24"/>
          <w:lang w:eastAsia="it-IT"/>
        </w:rPr>
        <w:t>..</w:t>
      </w:r>
      <w:proofErr w:type="gramEnd"/>
    </w:p>
    <w:p w:rsidR="00BF7225" w:rsidRDefault="00726296" w:rsidP="00F975EF">
      <w:pPr>
        <w:spacing w:before="120" w:after="0"/>
        <w:ind w:left="357"/>
        <w:jc w:val="both"/>
        <w:rPr>
          <w:szCs w:val="24"/>
          <w:lang w:eastAsia="it-IT"/>
        </w:rPr>
      </w:pPr>
      <w:r w:rsidRPr="00536CF5">
        <w:rPr>
          <w:szCs w:val="24"/>
          <w:lang w:eastAsia="it-IT"/>
        </w:rPr>
        <w:t>I destinatari dell’azione sono</w:t>
      </w:r>
      <w:r>
        <w:rPr>
          <w:szCs w:val="24"/>
          <w:lang w:eastAsia="it-IT"/>
        </w:rPr>
        <w:t xml:space="preserve"> </w:t>
      </w:r>
      <w:r w:rsidR="00536CF5">
        <w:rPr>
          <w:szCs w:val="24"/>
          <w:lang w:eastAsia="it-IT"/>
        </w:rPr>
        <w:t>i cittadini della Regione Marche.</w:t>
      </w:r>
    </w:p>
    <w:p w:rsidR="00E11910" w:rsidRPr="00BF29A9" w:rsidRDefault="008C40DD" w:rsidP="00BF29A9">
      <w:pPr>
        <w:spacing w:after="240" w:line="240" w:lineRule="auto"/>
        <w:ind w:left="357"/>
        <w:jc w:val="both"/>
        <w:rPr>
          <w:highlight w:val="yellow"/>
        </w:rPr>
      </w:pPr>
      <w:r>
        <w:rPr>
          <w:szCs w:val="24"/>
        </w:rPr>
        <w:lastRenderedPageBreak/>
        <w:t xml:space="preserve">Le spese sostenute per le suddette attività possono </w:t>
      </w:r>
      <w:r w:rsidRPr="00BF29A9">
        <w:rPr>
          <w:szCs w:val="24"/>
        </w:rPr>
        <w:t xml:space="preserve">rappresentare al </w:t>
      </w:r>
      <w:r w:rsidRPr="00392992">
        <w:rPr>
          <w:szCs w:val="24"/>
        </w:rPr>
        <w:t xml:space="preserve">massimo il </w:t>
      </w:r>
      <w:r w:rsidRPr="007B45F1">
        <w:rPr>
          <w:b/>
          <w:szCs w:val="24"/>
        </w:rPr>
        <w:t>20% del costo totale</w:t>
      </w:r>
      <w:r w:rsidRPr="00BF29A9">
        <w:rPr>
          <w:szCs w:val="24"/>
        </w:rPr>
        <w:t xml:space="preserve"> del progetto stesso.</w:t>
      </w:r>
    </w:p>
    <w:p w:rsidR="00BF29A9" w:rsidRPr="00BF29A9" w:rsidRDefault="00BF29A9" w:rsidP="00BF29A9">
      <w:pPr>
        <w:spacing w:before="120" w:after="120" w:line="240" w:lineRule="auto"/>
        <w:rPr>
          <w:rFonts w:cs="Arial"/>
          <w:u w:val="single"/>
        </w:rPr>
      </w:pPr>
      <w:r w:rsidRPr="00BF29A9">
        <w:rPr>
          <w:u w:val="single"/>
        </w:rPr>
        <w:t xml:space="preserve">In particolare </w:t>
      </w:r>
      <w:r w:rsidR="00D5078A">
        <w:rPr>
          <w:u w:val="single"/>
        </w:rPr>
        <w:t xml:space="preserve">sono riconosciuti ai fini delle suddette attività i costi </w:t>
      </w:r>
      <w:proofErr w:type="gramStart"/>
      <w:r w:rsidR="00D5078A">
        <w:rPr>
          <w:u w:val="single"/>
        </w:rPr>
        <w:t>relativi  a</w:t>
      </w:r>
      <w:proofErr w:type="gramEnd"/>
      <w:r w:rsidRPr="00BF29A9">
        <w:rPr>
          <w:u w:val="single"/>
        </w:rPr>
        <w:t>:</w:t>
      </w:r>
    </w:p>
    <w:p w:rsidR="00BF29A9" w:rsidRPr="00BF29A9" w:rsidRDefault="00BF29A9" w:rsidP="00BF29A9">
      <w:pPr>
        <w:pStyle w:val="Paragrafoelenco"/>
        <w:numPr>
          <w:ilvl w:val="0"/>
          <w:numId w:val="48"/>
        </w:numPr>
        <w:tabs>
          <w:tab w:val="left" w:pos="284"/>
        </w:tabs>
        <w:autoSpaceDE w:val="0"/>
        <w:autoSpaceDN w:val="0"/>
        <w:adjustRightInd w:val="0"/>
        <w:spacing w:before="120" w:after="120" w:line="240" w:lineRule="auto"/>
        <w:ind w:left="284" w:hanging="284"/>
        <w:contextualSpacing w:val="0"/>
        <w:jc w:val="both"/>
        <w:rPr>
          <w:rFonts w:cs="Arial"/>
        </w:rPr>
      </w:pPr>
      <w:r w:rsidRPr="00BF29A9">
        <w:rPr>
          <w:rFonts w:cs="Arial"/>
          <w:color w:val="000000"/>
        </w:rPr>
        <w:t xml:space="preserve">costi </w:t>
      </w:r>
      <w:r w:rsidR="00D95475">
        <w:rPr>
          <w:rFonts w:cs="Arial"/>
          <w:color w:val="000000"/>
        </w:rPr>
        <w:t xml:space="preserve">diretti </w:t>
      </w:r>
      <w:r w:rsidR="00D5078A" w:rsidRPr="000C5BD9">
        <w:rPr>
          <w:rFonts w:eastAsiaTheme="minorHAnsi"/>
        </w:rPr>
        <w:t xml:space="preserve">sostenuti </w:t>
      </w:r>
      <w:r w:rsidRPr="00BF29A9">
        <w:rPr>
          <w:rFonts w:cs="Arial"/>
          <w:color w:val="000000"/>
        </w:rPr>
        <w:t xml:space="preserve">per </w:t>
      </w:r>
      <w:r w:rsidR="00392992">
        <w:rPr>
          <w:rFonts w:cs="Arial"/>
          <w:color w:val="000000"/>
        </w:rPr>
        <w:t>i compensi del</w:t>
      </w:r>
      <w:r w:rsidRPr="00BF29A9">
        <w:rPr>
          <w:rFonts w:cs="Arial"/>
          <w:color w:val="000000"/>
        </w:rPr>
        <w:t xml:space="preserve"> personale </w:t>
      </w:r>
      <w:r w:rsidR="00D5078A" w:rsidRPr="000C5BD9">
        <w:rPr>
          <w:rFonts w:eastAsiaTheme="minorHAnsi"/>
        </w:rPr>
        <w:t>iscritto a</w:t>
      </w:r>
      <w:r w:rsidR="00D5078A">
        <w:rPr>
          <w:rFonts w:eastAsiaTheme="minorHAnsi"/>
        </w:rPr>
        <w:t>ll’</w:t>
      </w:r>
      <w:r w:rsidR="00D5078A" w:rsidRPr="000C5BD9">
        <w:rPr>
          <w:rFonts w:eastAsiaTheme="minorHAnsi"/>
        </w:rPr>
        <w:t>albo regionale d</w:t>
      </w:r>
      <w:r w:rsidR="00D5078A">
        <w:rPr>
          <w:rFonts w:eastAsiaTheme="minorHAnsi"/>
        </w:rPr>
        <w:t>e</w:t>
      </w:r>
      <w:r w:rsidR="00D5078A" w:rsidRPr="000C5BD9">
        <w:rPr>
          <w:rFonts w:eastAsiaTheme="minorHAnsi"/>
        </w:rPr>
        <w:t>i facilitatori degli accordi agroambientali</w:t>
      </w:r>
      <w:r w:rsidR="00D5078A">
        <w:rPr>
          <w:rFonts w:eastAsiaTheme="minorHAnsi"/>
        </w:rPr>
        <w:t xml:space="preserve"> d’area </w:t>
      </w:r>
      <w:proofErr w:type="gramStart"/>
      <w:r w:rsidR="00D5078A">
        <w:rPr>
          <w:rFonts w:eastAsiaTheme="minorHAnsi"/>
        </w:rPr>
        <w:t>della</w:t>
      </w:r>
      <w:proofErr w:type="gramEnd"/>
      <w:r w:rsidR="00D5078A">
        <w:rPr>
          <w:rFonts w:eastAsiaTheme="minorHAnsi"/>
        </w:rPr>
        <w:t xml:space="preserve"> Regione Marche</w:t>
      </w:r>
      <w:r w:rsidR="00D5078A" w:rsidRPr="00BF29A9">
        <w:rPr>
          <w:rFonts w:cs="Arial"/>
          <w:color w:val="000000"/>
        </w:rPr>
        <w:t xml:space="preserve"> </w:t>
      </w:r>
      <w:r w:rsidRPr="00BF29A9">
        <w:rPr>
          <w:rFonts w:cs="Arial"/>
          <w:color w:val="000000"/>
        </w:rPr>
        <w:t xml:space="preserve">e relativi </w:t>
      </w:r>
      <w:r w:rsidRPr="00BF29A9">
        <w:t xml:space="preserve">costi </w:t>
      </w:r>
      <w:r w:rsidR="00392992">
        <w:t xml:space="preserve">per </w:t>
      </w:r>
      <w:r w:rsidRPr="00BF29A9">
        <w:t>missioni, vitto, rimborsi spese</w:t>
      </w:r>
      <w:r w:rsidR="00D5078A">
        <w:t>;</w:t>
      </w:r>
      <w:r>
        <w:t xml:space="preserve"> </w:t>
      </w:r>
    </w:p>
    <w:p w:rsidR="00BF29A9" w:rsidRPr="00BF29A9" w:rsidRDefault="00BF29A9" w:rsidP="00BF29A9">
      <w:pPr>
        <w:pStyle w:val="Paragrafoelenco"/>
        <w:numPr>
          <w:ilvl w:val="0"/>
          <w:numId w:val="48"/>
        </w:numPr>
        <w:tabs>
          <w:tab w:val="left" w:pos="284"/>
        </w:tabs>
        <w:autoSpaceDE w:val="0"/>
        <w:autoSpaceDN w:val="0"/>
        <w:adjustRightInd w:val="0"/>
        <w:spacing w:before="120" w:after="120" w:line="240" w:lineRule="auto"/>
        <w:ind w:left="284" w:hanging="284"/>
        <w:contextualSpacing w:val="0"/>
        <w:jc w:val="both"/>
        <w:rPr>
          <w:rFonts w:cs="Arial"/>
          <w:color w:val="000000"/>
        </w:rPr>
      </w:pPr>
      <w:proofErr w:type="gramStart"/>
      <w:r w:rsidRPr="00BF29A9">
        <w:rPr>
          <w:rFonts w:cs="Arial"/>
          <w:color w:val="000000"/>
        </w:rPr>
        <w:t>costi</w:t>
      </w:r>
      <w:proofErr w:type="gramEnd"/>
      <w:r w:rsidRPr="00BF29A9">
        <w:rPr>
          <w:rFonts w:cs="Arial"/>
          <w:color w:val="000000"/>
        </w:rPr>
        <w:t xml:space="preserve"> </w:t>
      </w:r>
      <w:r w:rsidR="00392992">
        <w:rPr>
          <w:rFonts w:cs="Arial"/>
          <w:color w:val="000000"/>
        </w:rPr>
        <w:t>per</w:t>
      </w:r>
      <w:r w:rsidR="005C2EB6">
        <w:rPr>
          <w:rFonts w:cs="Arial"/>
          <w:color w:val="000000"/>
        </w:rPr>
        <w:t xml:space="preserve"> </w:t>
      </w:r>
      <w:r w:rsidR="005C2EB6" w:rsidRPr="00BF29A9">
        <w:t>missioni, vitto, rimborsi spese</w:t>
      </w:r>
      <w:r w:rsidR="00D5078A">
        <w:rPr>
          <w:rFonts w:cs="Arial"/>
          <w:color w:val="000000"/>
        </w:rPr>
        <w:t>,</w:t>
      </w:r>
      <w:r w:rsidRPr="00BF29A9">
        <w:rPr>
          <w:rFonts w:cs="Arial"/>
          <w:color w:val="000000"/>
        </w:rPr>
        <w:t xml:space="preserve"> di cui al punto precedente</w:t>
      </w:r>
      <w:r w:rsidR="00D5078A">
        <w:rPr>
          <w:rFonts w:cs="Arial"/>
          <w:color w:val="000000"/>
        </w:rPr>
        <w:t>,</w:t>
      </w:r>
      <w:r w:rsidRPr="00BF29A9">
        <w:rPr>
          <w:rFonts w:cs="Arial"/>
          <w:color w:val="000000"/>
        </w:rPr>
        <w:t xml:space="preserve"> devono essere debitamente giustificat</w:t>
      </w:r>
      <w:r>
        <w:rPr>
          <w:rFonts w:cs="Arial"/>
          <w:color w:val="000000"/>
        </w:rPr>
        <w:t>i</w:t>
      </w:r>
      <w:r w:rsidRPr="00BF29A9">
        <w:rPr>
          <w:rFonts w:cs="Arial"/>
          <w:color w:val="000000"/>
        </w:rPr>
        <w:t xml:space="preserve"> e</w:t>
      </w:r>
      <w:r>
        <w:rPr>
          <w:rFonts w:cs="Arial"/>
          <w:color w:val="000000"/>
        </w:rPr>
        <w:t>d</w:t>
      </w:r>
      <w:r w:rsidRPr="00BF29A9">
        <w:rPr>
          <w:rFonts w:cs="Arial"/>
          <w:color w:val="000000"/>
        </w:rPr>
        <w:t xml:space="preserve"> oggettivamente legat</w:t>
      </w:r>
      <w:r>
        <w:rPr>
          <w:rFonts w:cs="Arial"/>
          <w:color w:val="000000"/>
        </w:rPr>
        <w:t>i</w:t>
      </w:r>
      <w:r w:rsidRPr="00BF29A9">
        <w:rPr>
          <w:rFonts w:cs="Arial"/>
          <w:color w:val="000000"/>
        </w:rPr>
        <w:t xml:space="preserve"> alle attività svolte, rispettando le seguenti condizioni:</w:t>
      </w:r>
    </w:p>
    <w:p w:rsidR="00BF29A9" w:rsidRPr="00BF29A9" w:rsidRDefault="00BF29A9" w:rsidP="00BF29A9">
      <w:pPr>
        <w:spacing w:before="120" w:after="120" w:line="240" w:lineRule="auto"/>
        <w:ind w:left="284" w:hanging="1"/>
        <w:jc w:val="both"/>
        <w:rPr>
          <w:rFonts w:cs="Arial"/>
        </w:rPr>
      </w:pPr>
      <w:r w:rsidRPr="00BF29A9">
        <w:rPr>
          <w:rFonts w:cs="Arial"/>
        </w:rPr>
        <w:t>-</w:t>
      </w:r>
      <w:r w:rsidRPr="00BF29A9">
        <w:rPr>
          <w:rFonts w:cs="Arial"/>
        </w:rPr>
        <w:tab/>
      </w:r>
      <w:r w:rsidR="00D5078A">
        <w:rPr>
          <w:rFonts w:cs="Arial"/>
        </w:rPr>
        <w:t>s</w:t>
      </w:r>
      <w:r w:rsidRPr="00BF29A9">
        <w:rPr>
          <w:rFonts w:cs="Arial"/>
        </w:rPr>
        <w:t xml:space="preserve">pese di viaggio: a) documentate dai titoli di viaggio (biglietto ferroviario, trasporto pubblico, </w:t>
      </w:r>
      <w:proofErr w:type="gramStart"/>
      <w:r w:rsidRPr="00BF29A9">
        <w:rPr>
          <w:rFonts w:cs="Arial"/>
        </w:rPr>
        <w:t>ricevuta taxi</w:t>
      </w:r>
      <w:proofErr w:type="gramEnd"/>
      <w:r w:rsidRPr="00BF29A9">
        <w:rPr>
          <w:rFonts w:cs="Arial"/>
        </w:rPr>
        <w:t>, noleggio mezzi di trasporto); b) uso di mezzo proprio: pedaggi autostradali e spese di parcheggio documentati; il rimborso chilometrico è pari a 0,28 Euro/Km. In tal caso deve essere allegata una dichiarazione sottoscritta dall’interessato/scheda di missione, contenente motivazione, data, destinazione, chilometri percorsi;</w:t>
      </w:r>
    </w:p>
    <w:p w:rsidR="00BF29A9" w:rsidRDefault="00BF29A9" w:rsidP="00BF29A9">
      <w:pPr>
        <w:spacing w:before="120" w:after="120" w:line="240" w:lineRule="auto"/>
        <w:ind w:left="284" w:hanging="1"/>
        <w:jc w:val="both"/>
        <w:rPr>
          <w:rFonts w:cs="Arial"/>
        </w:rPr>
      </w:pPr>
      <w:r w:rsidRPr="00BF29A9">
        <w:rPr>
          <w:rFonts w:cs="Arial"/>
        </w:rPr>
        <w:t>-</w:t>
      </w:r>
      <w:r w:rsidRPr="00BF29A9">
        <w:rPr>
          <w:rFonts w:cs="Arial"/>
        </w:rPr>
        <w:tab/>
      </w:r>
      <w:r w:rsidR="00D5078A">
        <w:rPr>
          <w:rFonts w:cs="Arial"/>
        </w:rPr>
        <w:t>s</w:t>
      </w:r>
      <w:r w:rsidRPr="00BF29A9">
        <w:rPr>
          <w:rFonts w:cs="Arial"/>
        </w:rPr>
        <w:t xml:space="preserve">pese di vitto: nel limite massimo di € 22,00 a pasto. Le spese devono essere documentate, in sede di </w:t>
      </w:r>
      <w:proofErr w:type="gramStart"/>
      <w:r w:rsidRPr="00BF29A9">
        <w:rPr>
          <w:rFonts w:cs="Arial"/>
        </w:rPr>
        <w:t>rendicontazione</w:t>
      </w:r>
      <w:proofErr w:type="gramEnd"/>
      <w:r w:rsidRPr="00BF29A9">
        <w:rPr>
          <w:rFonts w:cs="Arial"/>
        </w:rPr>
        <w:t>, tramite giustificativi in originale (fatture o ricevute fiscali riportanti le generalità del contraente e del fornitore)</w:t>
      </w:r>
      <w:r w:rsidR="00D5078A">
        <w:rPr>
          <w:rFonts w:cs="Arial"/>
        </w:rPr>
        <w:t>;</w:t>
      </w:r>
    </w:p>
    <w:p w:rsidR="00D5078A" w:rsidRDefault="00BF29A9" w:rsidP="00BF29A9">
      <w:pPr>
        <w:pStyle w:val="Paragrafoelenco"/>
        <w:numPr>
          <w:ilvl w:val="0"/>
          <w:numId w:val="48"/>
        </w:numPr>
        <w:tabs>
          <w:tab w:val="left" w:pos="284"/>
        </w:tabs>
        <w:autoSpaceDE w:val="0"/>
        <w:autoSpaceDN w:val="0"/>
        <w:adjustRightInd w:val="0"/>
        <w:spacing w:before="120" w:after="120" w:line="240" w:lineRule="auto"/>
        <w:ind w:left="284" w:hanging="284"/>
        <w:contextualSpacing w:val="0"/>
        <w:jc w:val="both"/>
        <w:rPr>
          <w:rFonts w:cs="Arial"/>
          <w:color w:val="000000"/>
        </w:rPr>
      </w:pPr>
      <w:proofErr w:type="gramStart"/>
      <w:r w:rsidRPr="00BF29A9">
        <w:rPr>
          <w:rFonts w:cs="Arial"/>
          <w:color w:val="000000"/>
        </w:rPr>
        <w:t>spese</w:t>
      </w:r>
      <w:proofErr w:type="gramEnd"/>
      <w:r w:rsidRPr="00BF29A9">
        <w:rPr>
          <w:rFonts w:cs="Arial"/>
          <w:color w:val="000000"/>
        </w:rPr>
        <w:t xml:space="preserve"> amministrative: costituzione dell’aggregazione e relative modifiche, registrazione del contratto</w:t>
      </w:r>
      <w:r w:rsidR="00382526" w:rsidRPr="00382526">
        <w:rPr>
          <w:rFonts w:cs="Arial"/>
          <w:color w:val="000000"/>
        </w:rPr>
        <w:t xml:space="preserve"> di accordo d’area</w:t>
      </w:r>
      <w:r w:rsidRPr="00BF29A9">
        <w:rPr>
          <w:rFonts w:cs="Arial"/>
          <w:color w:val="000000"/>
        </w:rPr>
        <w:t>, variazioni statutarie, spese notarili;</w:t>
      </w:r>
      <w:r w:rsidR="00D5078A">
        <w:rPr>
          <w:rFonts w:cs="Arial"/>
          <w:color w:val="000000"/>
        </w:rPr>
        <w:t xml:space="preserve"> </w:t>
      </w:r>
    </w:p>
    <w:p w:rsidR="00BF29A9" w:rsidRPr="00B9481D" w:rsidRDefault="00AC4E66" w:rsidP="007B45F1">
      <w:pPr>
        <w:pStyle w:val="Paragrafoelenco"/>
        <w:numPr>
          <w:ilvl w:val="0"/>
          <w:numId w:val="48"/>
        </w:numPr>
        <w:tabs>
          <w:tab w:val="left" w:pos="284"/>
        </w:tabs>
        <w:autoSpaceDE w:val="0"/>
        <w:autoSpaceDN w:val="0"/>
        <w:adjustRightInd w:val="0"/>
        <w:spacing w:before="120" w:after="120" w:line="240" w:lineRule="auto"/>
        <w:ind w:left="284" w:hanging="284"/>
        <w:contextualSpacing w:val="0"/>
        <w:jc w:val="both"/>
        <w:rPr>
          <w:rFonts w:cs="Arial"/>
          <w:color w:val="000000"/>
        </w:rPr>
      </w:pPr>
      <w:proofErr w:type="gramStart"/>
      <w:r w:rsidRPr="00AC4E66">
        <w:rPr>
          <w:rFonts w:cs="Arial"/>
          <w:color w:val="000000"/>
        </w:rPr>
        <w:t>l’</w:t>
      </w:r>
      <w:proofErr w:type="gramEnd"/>
      <w:r w:rsidRPr="00AC4E66">
        <w:rPr>
          <w:rFonts w:cs="Arial"/>
          <w:color w:val="000000"/>
        </w:rPr>
        <w:t xml:space="preserve">imposta </w:t>
      </w:r>
      <w:r w:rsidR="007B45F1" w:rsidRPr="00AC4E66">
        <w:rPr>
          <w:rFonts w:cs="Arial"/>
          <w:color w:val="000000"/>
        </w:rPr>
        <w:t xml:space="preserve">di registro </w:t>
      </w:r>
      <w:r>
        <w:rPr>
          <w:rFonts w:cs="Arial"/>
          <w:color w:val="000000"/>
        </w:rPr>
        <w:t xml:space="preserve">di cui al punto precedente, </w:t>
      </w:r>
      <w:r w:rsidR="00FA33FC">
        <w:rPr>
          <w:rFonts w:cs="Arial"/>
          <w:color w:val="000000"/>
        </w:rPr>
        <w:t xml:space="preserve">costituisce spesa </w:t>
      </w:r>
      <w:r w:rsidR="00FA33FC" w:rsidRPr="00FA33FC">
        <w:rPr>
          <w:rFonts w:cs="Arial"/>
          <w:color w:val="000000"/>
        </w:rPr>
        <w:t>ammissibile</w:t>
      </w:r>
      <w:r w:rsidR="00D5078A" w:rsidRPr="00FA33FC">
        <w:rPr>
          <w:rFonts w:cs="Arial"/>
          <w:color w:val="000000"/>
        </w:rPr>
        <w:t>;</w:t>
      </w:r>
    </w:p>
    <w:p w:rsidR="00BF29A9" w:rsidRDefault="00BF29A9" w:rsidP="00BF29A9">
      <w:pPr>
        <w:pStyle w:val="Paragrafoelenco"/>
        <w:numPr>
          <w:ilvl w:val="0"/>
          <w:numId w:val="48"/>
        </w:numPr>
        <w:tabs>
          <w:tab w:val="left" w:pos="284"/>
        </w:tabs>
        <w:autoSpaceDE w:val="0"/>
        <w:autoSpaceDN w:val="0"/>
        <w:adjustRightInd w:val="0"/>
        <w:spacing w:before="120" w:after="120" w:line="240" w:lineRule="auto"/>
        <w:ind w:left="284" w:hanging="284"/>
        <w:contextualSpacing w:val="0"/>
        <w:jc w:val="both"/>
      </w:pPr>
      <w:proofErr w:type="gramStart"/>
      <w:r w:rsidRPr="00BF29A9">
        <w:t>costi</w:t>
      </w:r>
      <w:proofErr w:type="gramEnd"/>
      <w:r w:rsidRPr="00BF29A9">
        <w:t xml:space="preserve"> relativi ad affidamenti di specifici incarichi a soggetti operanti nel campo della ricerca e sperimentazione agricola e/o forestale per attività di monitoraggio e valutazione dei risultati ottenuti. Non sono in ogni caso ammissibili i costi inerenti attività di ricerca e/o sperimentazione</w:t>
      </w:r>
      <w:r w:rsidR="00D5078A">
        <w:t>;</w:t>
      </w:r>
    </w:p>
    <w:p w:rsidR="00392992" w:rsidRPr="00AC4E66" w:rsidRDefault="00392992" w:rsidP="00BF29A9">
      <w:pPr>
        <w:pStyle w:val="Paragrafoelenco"/>
        <w:numPr>
          <w:ilvl w:val="0"/>
          <w:numId w:val="48"/>
        </w:numPr>
        <w:tabs>
          <w:tab w:val="left" w:pos="284"/>
        </w:tabs>
        <w:autoSpaceDE w:val="0"/>
        <w:autoSpaceDN w:val="0"/>
        <w:adjustRightInd w:val="0"/>
        <w:spacing w:before="120" w:after="120" w:line="240" w:lineRule="auto"/>
        <w:ind w:left="284" w:hanging="284"/>
        <w:contextualSpacing w:val="0"/>
        <w:jc w:val="both"/>
      </w:pPr>
      <w:proofErr w:type="gramStart"/>
      <w:r w:rsidRPr="00AC4E66">
        <w:t>costi</w:t>
      </w:r>
      <w:proofErr w:type="gramEnd"/>
      <w:r w:rsidRPr="00AC4E66">
        <w:t xml:space="preserve"> per test e prove (quali ad es. analisi di laboratorio);</w:t>
      </w:r>
    </w:p>
    <w:p w:rsidR="00BF29A9" w:rsidRPr="00BF29A9" w:rsidRDefault="00BF29A9" w:rsidP="00AC4E66">
      <w:pPr>
        <w:pStyle w:val="Paragrafoelenco"/>
        <w:numPr>
          <w:ilvl w:val="0"/>
          <w:numId w:val="48"/>
        </w:numPr>
        <w:tabs>
          <w:tab w:val="left" w:pos="284"/>
        </w:tabs>
        <w:autoSpaceDE w:val="0"/>
        <w:autoSpaceDN w:val="0"/>
        <w:adjustRightInd w:val="0"/>
        <w:spacing w:before="120" w:after="0" w:line="240" w:lineRule="auto"/>
        <w:ind w:left="284" w:hanging="284"/>
        <w:contextualSpacing w:val="0"/>
        <w:jc w:val="both"/>
      </w:pPr>
      <w:proofErr w:type="gramStart"/>
      <w:r w:rsidRPr="00BF29A9">
        <w:t>spese</w:t>
      </w:r>
      <w:proofErr w:type="gramEnd"/>
      <w:r w:rsidRPr="00BF29A9">
        <w:t xml:space="preserve"> sostenute per l'attuazione delle azioni  di seguito elencate:</w:t>
      </w:r>
    </w:p>
    <w:p w:rsidR="00BF29A9" w:rsidRPr="00BF29A9" w:rsidRDefault="00BF29A9" w:rsidP="00BF29A9">
      <w:pPr>
        <w:pStyle w:val="Paragrafoelenco"/>
        <w:tabs>
          <w:tab w:val="left" w:pos="1134"/>
        </w:tabs>
        <w:autoSpaceDE w:val="0"/>
        <w:autoSpaceDN w:val="0"/>
        <w:adjustRightInd w:val="0"/>
        <w:spacing w:after="0" w:line="240" w:lineRule="auto"/>
        <w:ind w:left="1134" w:hanging="348"/>
      </w:pPr>
      <w:r w:rsidRPr="00BF29A9">
        <w:t>-</w:t>
      </w:r>
      <w:r w:rsidRPr="00BF29A9">
        <w:tab/>
        <w:t>noleggio attrezzature necessarie alle attività di animazione e di diffusione dei risultati;</w:t>
      </w:r>
    </w:p>
    <w:p w:rsidR="00BF29A9" w:rsidRPr="00BF29A9" w:rsidRDefault="00BF29A9" w:rsidP="00BF29A9">
      <w:pPr>
        <w:pStyle w:val="Paragrafoelenco"/>
        <w:tabs>
          <w:tab w:val="left" w:pos="1134"/>
        </w:tabs>
        <w:autoSpaceDE w:val="0"/>
        <w:autoSpaceDN w:val="0"/>
        <w:adjustRightInd w:val="0"/>
        <w:spacing w:after="0" w:line="240" w:lineRule="auto"/>
        <w:ind w:left="1134" w:hanging="348"/>
      </w:pPr>
      <w:r w:rsidRPr="00BF29A9">
        <w:t>-</w:t>
      </w:r>
      <w:r w:rsidRPr="00BF29A9">
        <w:tab/>
        <w:t xml:space="preserve">affitto locali per le attività di animazione e di diffusione dei risultati; </w:t>
      </w:r>
    </w:p>
    <w:p w:rsidR="00BF29A9" w:rsidRPr="00BF29A9" w:rsidRDefault="00BF29A9" w:rsidP="00BF29A9">
      <w:pPr>
        <w:pStyle w:val="Paragrafoelenco"/>
        <w:tabs>
          <w:tab w:val="left" w:pos="1134"/>
        </w:tabs>
        <w:autoSpaceDE w:val="0"/>
        <w:autoSpaceDN w:val="0"/>
        <w:adjustRightInd w:val="0"/>
        <w:spacing w:after="0" w:line="240" w:lineRule="auto"/>
        <w:ind w:left="1134" w:hanging="348"/>
      </w:pPr>
      <w:r w:rsidRPr="00BF29A9">
        <w:t>-</w:t>
      </w:r>
      <w:r w:rsidRPr="00BF29A9">
        <w:tab/>
        <w:t>spese di pubblicizzazione per le attività di animazione e di diffusione dei risultati</w:t>
      </w:r>
      <w:r w:rsidR="00D5078A">
        <w:t>;</w:t>
      </w:r>
    </w:p>
    <w:p w:rsidR="00BF29A9" w:rsidRPr="00BF29A9" w:rsidRDefault="00D95475" w:rsidP="00BF29A9">
      <w:pPr>
        <w:pStyle w:val="Paragrafoelenco"/>
        <w:numPr>
          <w:ilvl w:val="0"/>
          <w:numId w:val="48"/>
        </w:numPr>
        <w:tabs>
          <w:tab w:val="left" w:pos="284"/>
        </w:tabs>
        <w:autoSpaceDE w:val="0"/>
        <w:autoSpaceDN w:val="0"/>
        <w:adjustRightInd w:val="0"/>
        <w:spacing w:before="120" w:after="120" w:line="240" w:lineRule="auto"/>
        <w:ind w:left="284" w:hanging="284"/>
        <w:contextualSpacing w:val="0"/>
        <w:jc w:val="both"/>
      </w:pPr>
      <w:proofErr w:type="gramStart"/>
      <w:r>
        <w:t>costi</w:t>
      </w:r>
      <w:proofErr w:type="gramEnd"/>
      <w:r>
        <w:t xml:space="preserve"> indiretti</w:t>
      </w:r>
      <w:r w:rsidR="00BF29A9" w:rsidRPr="00BF29A9">
        <w:t xml:space="preserve"> solo se direttamente collegate all’attività di cooperazione</w:t>
      </w:r>
      <w:r w:rsidR="00BF29A9">
        <w:t>.</w:t>
      </w:r>
      <w:r w:rsidR="00BF29A9" w:rsidRPr="00BF29A9">
        <w:t xml:space="preserve"> </w:t>
      </w:r>
      <w:r w:rsidR="00BF29A9">
        <w:t>P</w:t>
      </w:r>
      <w:r w:rsidR="00BF29A9" w:rsidRPr="00BF29A9">
        <w:t>ossono essere ammess</w:t>
      </w:r>
      <w:r w:rsidR="00AA12C0">
        <w:t>i</w:t>
      </w:r>
      <w:r w:rsidR="00BF29A9" w:rsidRPr="00BF29A9">
        <w:t xml:space="preserve"> fino </w:t>
      </w:r>
      <w:proofErr w:type="gramStart"/>
      <w:r w:rsidR="00BF29A9" w:rsidRPr="00BF29A9">
        <w:t>ad</w:t>
      </w:r>
      <w:proofErr w:type="gramEnd"/>
      <w:r w:rsidR="00BF29A9" w:rsidRPr="00BF29A9">
        <w:t xml:space="preserve"> una somma forfettaria dell’8% dei costi diretti ammissibili per il personale</w:t>
      </w:r>
      <w:r>
        <w:t xml:space="preserve"> (compenso individuale)</w:t>
      </w:r>
      <w:r w:rsidR="00BF29A9" w:rsidRPr="00BF29A9">
        <w:t>, ai sensi dell’articolo 68 punto 1 lettera b)  del Reg UE 1303/2013.</w:t>
      </w:r>
    </w:p>
    <w:p w:rsidR="00BF29A9" w:rsidRPr="00E116CE" w:rsidRDefault="00BF29A9" w:rsidP="00BF29A9">
      <w:pPr>
        <w:pStyle w:val="Default"/>
        <w:spacing w:after="120"/>
        <w:jc w:val="both"/>
        <w:rPr>
          <w:rFonts w:asciiTheme="minorHAnsi" w:eastAsiaTheme="minorHAnsi" w:hAnsiTheme="minorHAnsi" w:cstheme="minorBidi"/>
          <w:color w:val="auto"/>
          <w:sz w:val="22"/>
        </w:rPr>
      </w:pPr>
      <w:r w:rsidRPr="00F975EF">
        <w:rPr>
          <w:rFonts w:asciiTheme="minorHAnsi" w:eastAsiaTheme="minorHAnsi" w:hAnsiTheme="minorHAnsi" w:cstheme="minorBidi"/>
          <w:color w:val="auto"/>
          <w:sz w:val="22"/>
        </w:rPr>
        <w:t xml:space="preserve">Per ciascun </w:t>
      </w:r>
      <w:r w:rsidR="00AC4E66">
        <w:rPr>
          <w:rFonts w:asciiTheme="minorHAnsi" w:eastAsiaTheme="minorHAnsi" w:hAnsiTheme="minorHAnsi" w:cstheme="minorBidi"/>
          <w:color w:val="auto"/>
          <w:sz w:val="22"/>
        </w:rPr>
        <w:t xml:space="preserve">bene o servizio </w:t>
      </w:r>
      <w:r w:rsidRPr="00F975EF">
        <w:rPr>
          <w:rFonts w:asciiTheme="minorHAnsi" w:eastAsiaTheme="minorHAnsi" w:hAnsiTheme="minorHAnsi" w:cstheme="minorBidi"/>
          <w:color w:val="auto"/>
          <w:sz w:val="22"/>
        </w:rPr>
        <w:t xml:space="preserve">inerente </w:t>
      </w:r>
      <w:proofErr w:type="gramStart"/>
      <w:r w:rsidRPr="00F975EF">
        <w:rPr>
          <w:rFonts w:asciiTheme="minorHAnsi" w:eastAsiaTheme="minorHAnsi" w:hAnsiTheme="minorHAnsi" w:cstheme="minorBidi"/>
          <w:color w:val="auto"/>
          <w:sz w:val="22"/>
        </w:rPr>
        <w:t>le</w:t>
      </w:r>
      <w:proofErr w:type="gramEnd"/>
      <w:r w:rsidRPr="00F975EF">
        <w:rPr>
          <w:rFonts w:asciiTheme="minorHAnsi" w:eastAsiaTheme="minorHAnsi" w:hAnsiTheme="minorHAnsi" w:cstheme="minorBidi"/>
          <w:color w:val="auto"/>
          <w:sz w:val="22"/>
        </w:rPr>
        <w:t xml:space="preserve"> </w:t>
      </w:r>
      <w:r w:rsidR="00C7159F">
        <w:rPr>
          <w:rFonts w:asciiTheme="minorHAnsi" w:eastAsiaTheme="minorHAnsi" w:hAnsiTheme="minorHAnsi" w:cstheme="minorBidi"/>
          <w:color w:val="auto"/>
          <w:sz w:val="22"/>
        </w:rPr>
        <w:t>spese</w:t>
      </w:r>
      <w:r w:rsidR="00C7159F" w:rsidRPr="00F975EF">
        <w:rPr>
          <w:rFonts w:asciiTheme="minorHAnsi" w:eastAsiaTheme="minorHAnsi" w:hAnsiTheme="minorHAnsi" w:cstheme="minorBidi"/>
          <w:color w:val="auto"/>
          <w:sz w:val="22"/>
        </w:rPr>
        <w:t xml:space="preserve"> </w:t>
      </w:r>
      <w:r w:rsidR="00382526" w:rsidRPr="005C2EB6">
        <w:rPr>
          <w:rFonts w:asciiTheme="minorHAnsi" w:eastAsiaTheme="minorHAnsi" w:hAnsiTheme="minorHAnsi" w:cstheme="minorBidi"/>
          <w:color w:val="auto"/>
          <w:sz w:val="22"/>
        </w:rPr>
        <w:t>effettuate</w:t>
      </w:r>
      <w:r w:rsidR="00C7159F" w:rsidRPr="005C2EB6">
        <w:rPr>
          <w:rFonts w:asciiTheme="minorHAnsi" w:eastAsiaTheme="minorHAnsi" w:hAnsiTheme="minorHAnsi" w:cstheme="minorBidi"/>
          <w:color w:val="auto"/>
          <w:sz w:val="22"/>
        </w:rPr>
        <w:t xml:space="preserve"> </w:t>
      </w:r>
      <w:r w:rsidRPr="00F975EF">
        <w:rPr>
          <w:rFonts w:asciiTheme="minorHAnsi" w:eastAsiaTheme="minorHAnsi" w:hAnsiTheme="minorHAnsi" w:cstheme="minorBidi"/>
          <w:color w:val="auto"/>
          <w:sz w:val="22"/>
        </w:rPr>
        <w:t xml:space="preserve">è necessario che vengano presentate </w:t>
      </w:r>
      <w:r>
        <w:rPr>
          <w:rFonts w:asciiTheme="minorHAnsi" w:eastAsiaTheme="minorHAnsi" w:hAnsiTheme="minorHAnsi" w:cstheme="minorBidi"/>
          <w:color w:val="auto"/>
          <w:sz w:val="22"/>
        </w:rPr>
        <w:t>tre</w:t>
      </w:r>
      <w:r w:rsidRPr="00F975EF">
        <w:rPr>
          <w:rFonts w:asciiTheme="minorHAnsi" w:eastAsiaTheme="minorHAnsi" w:hAnsiTheme="minorHAnsi" w:cstheme="minorBidi"/>
          <w:color w:val="auto"/>
          <w:sz w:val="22"/>
        </w:rPr>
        <w:t xml:space="preserve"> differenti offerte di preventivo. Tali preventivi acquisiti </w:t>
      </w:r>
      <w:r>
        <w:rPr>
          <w:rFonts w:asciiTheme="minorHAnsi" w:eastAsiaTheme="minorHAnsi" w:hAnsiTheme="minorHAnsi" w:cstheme="minorBidi"/>
          <w:color w:val="auto"/>
          <w:sz w:val="22"/>
        </w:rPr>
        <w:t>prima</w:t>
      </w:r>
      <w:r w:rsidRPr="00F975EF">
        <w:rPr>
          <w:rFonts w:asciiTheme="minorHAnsi" w:eastAsiaTheme="minorHAnsi" w:hAnsiTheme="minorHAnsi" w:cstheme="minorBidi"/>
          <w:color w:val="auto"/>
          <w:sz w:val="22"/>
        </w:rPr>
        <w:t xml:space="preserve"> della realizzazione del servizio/</w:t>
      </w:r>
      <w:proofErr w:type="gramStart"/>
      <w:r w:rsidRPr="00F975EF">
        <w:rPr>
          <w:rFonts w:asciiTheme="minorHAnsi" w:eastAsiaTheme="minorHAnsi" w:hAnsiTheme="minorHAnsi" w:cstheme="minorBidi"/>
          <w:color w:val="auto"/>
          <w:sz w:val="22"/>
        </w:rPr>
        <w:t>prestazione,</w:t>
      </w:r>
      <w:proofErr w:type="gramEnd"/>
      <w:r w:rsidRPr="00F975EF">
        <w:rPr>
          <w:rFonts w:asciiTheme="minorHAnsi" w:eastAsiaTheme="minorHAnsi" w:hAnsiTheme="minorHAnsi" w:cstheme="minorBidi"/>
          <w:color w:val="auto"/>
          <w:sz w:val="22"/>
        </w:rPr>
        <w:t xml:space="preserve"> dovranno essere presentati con la domanda di pagamento del </w:t>
      </w:r>
      <w:r w:rsidR="00382526">
        <w:rPr>
          <w:rFonts w:asciiTheme="minorHAnsi" w:eastAsiaTheme="minorHAnsi" w:hAnsiTheme="minorHAnsi" w:cstheme="minorBidi"/>
          <w:color w:val="auto"/>
          <w:sz w:val="22"/>
        </w:rPr>
        <w:t>SAL e del S</w:t>
      </w:r>
      <w:r w:rsidRPr="00F975EF">
        <w:rPr>
          <w:rFonts w:asciiTheme="minorHAnsi" w:eastAsiaTheme="minorHAnsi" w:hAnsiTheme="minorHAnsi" w:cstheme="minorBidi"/>
          <w:color w:val="auto"/>
          <w:sz w:val="22"/>
        </w:rPr>
        <w:t xml:space="preserve">aldo (Cfr. </w:t>
      </w:r>
      <w:proofErr w:type="spellStart"/>
      <w:r w:rsidRPr="00F975EF">
        <w:rPr>
          <w:rFonts w:asciiTheme="minorHAnsi" w:eastAsiaTheme="minorHAnsi" w:hAnsiTheme="minorHAnsi" w:cstheme="minorBidi"/>
          <w:color w:val="auto"/>
          <w:sz w:val="22"/>
        </w:rPr>
        <w:t>paragr</w:t>
      </w:r>
      <w:proofErr w:type="spellEnd"/>
      <w:r w:rsidRPr="00F975EF">
        <w:rPr>
          <w:rFonts w:asciiTheme="minorHAnsi" w:eastAsiaTheme="minorHAnsi" w:hAnsiTheme="minorHAnsi" w:cstheme="minorBidi"/>
          <w:color w:val="auto"/>
          <w:sz w:val="22"/>
        </w:rPr>
        <w:t xml:space="preserve">. </w:t>
      </w:r>
      <w:r w:rsidR="00382526">
        <w:rPr>
          <w:rFonts w:asciiTheme="minorHAnsi" w:eastAsiaTheme="minorHAnsi" w:hAnsiTheme="minorHAnsi" w:cstheme="minorBidi"/>
          <w:color w:val="auto"/>
          <w:sz w:val="22"/>
        </w:rPr>
        <w:t xml:space="preserve">7.4.1 e </w:t>
      </w:r>
      <w:proofErr w:type="spellStart"/>
      <w:r w:rsidR="00382526">
        <w:rPr>
          <w:rFonts w:asciiTheme="minorHAnsi" w:eastAsiaTheme="minorHAnsi" w:hAnsiTheme="minorHAnsi" w:cstheme="minorBidi"/>
          <w:color w:val="auto"/>
          <w:sz w:val="22"/>
        </w:rPr>
        <w:t>paragr</w:t>
      </w:r>
      <w:proofErr w:type="spellEnd"/>
      <w:r w:rsidR="00382526">
        <w:rPr>
          <w:rFonts w:asciiTheme="minorHAnsi" w:eastAsiaTheme="minorHAnsi" w:hAnsiTheme="minorHAnsi" w:cstheme="minorBidi"/>
          <w:color w:val="auto"/>
          <w:sz w:val="22"/>
        </w:rPr>
        <w:t xml:space="preserve">. </w:t>
      </w:r>
      <w:r w:rsidRPr="00F975EF">
        <w:rPr>
          <w:rFonts w:asciiTheme="minorHAnsi" w:eastAsiaTheme="minorHAnsi" w:hAnsiTheme="minorHAnsi" w:cstheme="minorBidi"/>
          <w:color w:val="auto"/>
          <w:sz w:val="22"/>
        </w:rPr>
        <w:t>7.5.1.</w:t>
      </w:r>
      <w:proofErr w:type="gramStart"/>
      <w:r w:rsidRPr="00F975EF">
        <w:rPr>
          <w:rFonts w:asciiTheme="minorHAnsi" w:eastAsiaTheme="minorHAnsi" w:hAnsiTheme="minorHAnsi" w:cstheme="minorBidi"/>
          <w:color w:val="auto"/>
          <w:sz w:val="22"/>
        </w:rPr>
        <w:t>)</w:t>
      </w:r>
      <w:proofErr w:type="gramEnd"/>
      <w:r w:rsidRPr="00F975EF">
        <w:rPr>
          <w:rFonts w:asciiTheme="minorHAnsi" w:eastAsiaTheme="minorHAnsi" w:hAnsiTheme="minorHAnsi" w:cstheme="minorBidi"/>
          <w:color w:val="auto"/>
          <w:sz w:val="22"/>
        </w:rPr>
        <w:t>.</w:t>
      </w:r>
    </w:p>
    <w:p w:rsidR="0099007C" w:rsidRDefault="00AC4E66" w:rsidP="00BF29A9">
      <w:pPr>
        <w:spacing w:before="120" w:after="120" w:line="240" w:lineRule="auto"/>
        <w:jc w:val="both"/>
      </w:pPr>
      <w:r w:rsidRPr="0099007C">
        <w:t xml:space="preserve">Visto il carattere pluriennale della misura e </w:t>
      </w:r>
      <w:proofErr w:type="gramStart"/>
      <w:r w:rsidRPr="0099007C">
        <w:t>considerato che</w:t>
      </w:r>
      <w:proofErr w:type="gramEnd"/>
      <w:r w:rsidRPr="0099007C">
        <w:t xml:space="preserve"> la validità dei preventivi, in relazione anche alle dinamiche del mercato, è riferibile ad un limitato arco temporale, la presentazione della documentazione a dimostrazione della scelta del miglior preventivo </w:t>
      </w:r>
      <w:r w:rsidR="0099007C" w:rsidRPr="0099007C">
        <w:t>è</w:t>
      </w:r>
      <w:r w:rsidRPr="0099007C">
        <w:t xml:space="preserve"> demandata alla fase di richiesta di liquidazione del contributo (domanda di SAL o Saldo).</w:t>
      </w:r>
    </w:p>
    <w:p w:rsidR="00BF29A9" w:rsidRDefault="00BF29A9" w:rsidP="00BF29A9">
      <w:pPr>
        <w:spacing w:before="120" w:after="120" w:line="240" w:lineRule="auto"/>
        <w:jc w:val="both"/>
      </w:pPr>
      <w:r w:rsidRPr="00F975EF">
        <w:t xml:space="preserve">Nel caso di </w:t>
      </w:r>
      <w:r w:rsidR="00AC4E66" w:rsidRPr="00AC4E66">
        <w:t xml:space="preserve">acquisizioni di beni </w:t>
      </w:r>
      <w:r w:rsidR="00AC4E66">
        <w:t>o</w:t>
      </w:r>
      <w:r w:rsidR="00AC4E66" w:rsidRPr="00AC4E66">
        <w:t xml:space="preserve"> servizi </w:t>
      </w:r>
      <w:proofErr w:type="gramStart"/>
      <w:r w:rsidRPr="00F975EF">
        <w:t>altamente</w:t>
      </w:r>
      <w:proofErr w:type="gramEnd"/>
      <w:r w:rsidRPr="00F975EF">
        <w:t xml:space="preserve"> specializzati o per esigenze legate all’attività</w:t>
      </w:r>
      <w:r w:rsidR="00392992">
        <w:t xml:space="preserve"> del progetto</w:t>
      </w:r>
      <w:r w:rsidRPr="00F975EF">
        <w:t>, accertata l’impossibilità di reperire preventivi di più fornitori, è necessario che nella relazione tecnica sia motivata, specificata e gi</w:t>
      </w:r>
      <w:r>
        <w:t>ustificata la scelta effettuata</w:t>
      </w:r>
      <w:r w:rsidR="008D4501">
        <w:t>.</w:t>
      </w:r>
    </w:p>
    <w:p w:rsidR="005040A1" w:rsidRDefault="005040A1" w:rsidP="00BF29A9">
      <w:pPr>
        <w:spacing w:before="120" w:after="120" w:line="240" w:lineRule="auto"/>
        <w:jc w:val="both"/>
      </w:pPr>
      <w:r>
        <w:t xml:space="preserve">Nel caso infine della presenza di costi standard inseriti </w:t>
      </w:r>
      <w:proofErr w:type="gramStart"/>
      <w:r>
        <w:t>nel</w:t>
      </w:r>
      <w:proofErr w:type="gramEnd"/>
      <w:r>
        <w:t xml:space="preserve"> PSR ed approvati dalla Commissione Europea </w:t>
      </w:r>
      <w:r w:rsidR="00313B83">
        <w:t xml:space="preserve">oppure nel caso </w:t>
      </w:r>
      <w:r>
        <w:t xml:space="preserve">della </w:t>
      </w:r>
      <w:r w:rsidR="00313B83">
        <w:t>disponibilità</w:t>
      </w:r>
      <w:r>
        <w:t xml:space="preserve"> di un tariffario regionale </w:t>
      </w:r>
      <w:r w:rsidR="00313B83">
        <w:t xml:space="preserve">approvato con Delibera di Giunta della Regione Marche, i quali riguardino voci di costo ammissibili al presente bando, potranno essere utilizzati gli importi contenuti nei suddetti documenti senza ulteriore giustificazione sulla congruità dei costi stessi. </w:t>
      </w:r>
    </w:p>
    <w:p w:rsidR="00BF29A9" w:rsidRDefault="00BF29A9" w:rsidP="00BF29A9">
      <w:pPr>
        <w:spacing w:before="120" w:after="120" w:line="240" w:lineRule="auto"/>
        <w:jc w:val="both"/>
        <w:rPr>
          <w:lang w:eastAsia="it-IT"/>
        </w:rPr>
      </w:pPr>
      <w:r>
        <w:rPr>
          <w:lang w:eastAsia="it-IT"/>
        </w:rPr>
        <w:lastRenderedPageBreak/>
        <w:t xml:space="preserve">Nel caso di </w:t>
      </w:r>
      <w:r w:rsidR="00AC4E66">
        <w:rPr>
          <w:lang w:eastAsia="it-IT"/>
        </w:rPr>
        <w:t>acquisizioni di</w:t>
      </w:r>
      <w:r w:rsidR="00E8324A">
        <w:rPr>
          <w:lang w:eastAsia="it-IT"/>
        </w:rPr>
        <w:t xml:space="preserve"> beni </w:t>
      </w:r>
      <w:r w:rsidR="00AC4E66">
        <w:rPr>
          <w:lang w:eastAsia="it-IT"/>
        </w:rPr>
        <w:t xml:space="preserve">o </w:t>
      </w:r>
      <w:r w:rsidR="00E8324A">
        <w:rPr>
          <w:lang w:eastAsia="it-IT"/>
        </w:rPr>
        <w:t xml:space="preserve">servizi </w:t>
      </w:r>
      <w:r w:rsidR="00AC4E66">
        <w:rPr>
          <w:lang w:eastAsia="it-IT"/>
        </w:rPr>
        <w:t xml:space="preserve">effettuata </w:t>
      </w:r>
      <w:r>
        <w:rPr>
          <w:lang w:eastAsia="it-IT"/>
        </w:rPr>
        <w:t xml:space="preserve">da Enti Pubblici </w:t>
      </w:r>
      <w:proofErr w:type="gramStart"/>
      <w:r>
        <w:rPr>
          <w:lang w:eastAsia="it-IT"/>
        </w:rPr>
        <w:t>ed</w:t>
      </w:r>
      <w:proofErr w:type="gramEnd"/>
      <w:r>
        <w:rPr>
          <w:lang w:eastAsia="it-IT"/>
        </w:rPr>
        <w:t xml:space="preserve"> Organismi di diritto pubblico, deve essere garantito il rispetto della normativa generale sugli appalti, di cui al Decreto Legislativo n. 163/2006 e successive modifiche ed integrazioni e della Direttiva 2014/24/UE del Parlamento Europeo e del Consiglio.</w:t>
      </w:r>
    </w:p>
    <w:p w:rsidR="00BF29A9" w:rsidRDefault="00BF29A9" w:rsidP="00BF29A9">
      <w:pPr>
        <w:spacing w:before="120" w:after="120" w:line="240" w:lineRule="auto"/>
        <w:jc w:val="both"/>
        <w:rPr>
          <w:lang w:eastAsia="it-IT"/>
        </w:rPr>
      </w:pPr>
      <w:r>
        <w:rPr>
          <w:lang w:eastAsia="it-IT"/>
        </w:rPr>
        <w:t xml:space="preserve">La selezione del facilitatore dell’accordo deve avvenire con la seguente procedura: a) </w:t>
      </w:r>
      <w:r w:rsidRPr="00E116CE">
        <w:rPr>
          <w:lang w:eastAsia="it-IT"/>
        </w:rPr>
        <w:t>Il soggetto promotore deve presentare con la domanda di aiuto il dettaglio delle attività che prevede siano realizzate dal facilitatore con il cronoprogramma delle stesse attività</w:t>
      </w:r>
      <w:r>
        <w:rPr>
          <w:lang w:eastAsia="it-IT"/>
        </w:rPr>
        <w:t xml:space="preserve">; b) </w:t>
      </w:r>
      <w:proofErr w:type="gramStart"/>
      <w:r w:rsidRPr="00F712A0">
        <w:rPr>
          <w:lang w:eastAsia="it-IT"/>
        </w:rPr>
        <w:t>Sulla base di</w:t>
      </w:r>
      <w:proofErr w:type="gramEnd"/>
      <w:r w:rsidRPr="00F712A0">
        <w:rPr>
          <w:lang w:eastAsia="it-IT"/>
        </w:rPr>
        <w:t xml:space="preserve"> tale progetto i facilitatori iscritti all’albo regionale potranno presentare </w:t>
      </w:r>
      <w:r>
        <w:rPr>
          <w:lang w:eastAsia="it-IT"/>
        </w:rPr>
        <w:t>la loro migliore</w:t>
      </w:r>
      <w:r w:rsidRPr="00F712A0">
        <w:rPr>
          <w:lang w:eastAsia="it-IT"/>
        </w:rPr>
        <w:t xml:space="preserve"> offerta tecnico-economica a fronte di una procedura di affidamento attivata dal Soggetto promotore</w:t>
      </w:r>
      <w:r>
        <w:rPr>
          <w:lang w:eastAsia="it-IT"/>
        </w:rPr>
        <w:t xml:space="preserve">. Nel caso di soggetti privati tale offerta si </w:t>
      </w:r>
      <w:proofErr w:type="gramStart"/>
      <w:r>
        <w:rPr>
          <w:lang w:eastAsia="it-IT"/>
        </w:rPr>
        <w:t>concretizza</w:t>
      </w:r>
      <w:proofErr w:type="gramEnd"/>
      <w:r>
        <w:rPr>
          <w:lang w:eastAsia="it-IT"/>
        </w:rPr>
        <w:t xml:space="preserve"> nella presentazione di un preventivo da parte di almeno tre facilitatori. Nel caso di soggetto pubblico la selezione del progetto avverrà </w:t>
      </w:r>
      <w:proofErr w:type="gramStart"/>
      <w:r>
        <w:rPr>
          <w:lang w:eastAsia="it-IT"/>
        </w:rPr>
        <w:t>sulla base di</w:t>
      </w:r>
      <w:proofErr w:type="gramEnd"/>
      <w:r>
        <w:rPr>
          <w:lang w:eastAsia="it-IT"/>
        </w:rPr>
        <w:t xml:space="preserve"> una procedura ristretta con la valutazione della migliore offerta tecnico-economica.</w:t>
      </w:r>
    </w:p>
    <w:p w:rsidR="006A774C" w:rsidRDefault="007256A8" w:rsidP="000C5BD9">
      <w:pPr>
        <w:pStyle w:val="Paragrafoelenco"/>
        <w:keepNext/>
        <w:keepLines/>
        <w:numPr>
          <w:ilvl w:val="2"/>
          <w:numId w:val="1"/>
        </w:numPr>
        <w:spacing w:before="480" w:after="120"/>
        <w:jc w:val="both"/>
        <w:outlineLvl w:val="2"/>
        <w:rPr>
          <w:rFonts w:ascii="Cambria" w:eastAsia="Times New Roman" w:hAnsi="Cambria" w:cs="Times New Roman"/>
          <w:bCs/>
          <w:i/>
          <w:color w:val="365F91"/>
        </w:rPr>
      </w:pPr>
      <w:bookmarkStart w:id="14" w:name="_Toc457309591"/>
      <w:r w:rsidRPr="007256A8">
        <w:rPr>
          <w:rFonts w:ascii="Cambria" w:eastAsia="Times New Roman" w:hAnsi="Cambria" w:cs="Times New Roman"/>
          <w:bCs/>
          <w:i/>
          <w:color w:val="365F91"/>
        </w:rPr>
        <w:t>Spese non ammissibili</w:t>
      </w:r>
      <w:bookmarkEnd w:id="14"/>
    </w:p>
    <w:p w:rsidR="000C5BD9" w:rsidRPr="000C5BD9" w:rsidRDefault="00FE52F7" w:rsidP="000C5BD9">
      <w:pPr>
        <w:pStyle w:val="Default"/>
        <w:spacing w:after="120"/>
        <w:rPr>
          <w:rFonts w:asciiTheme="minorHAnsi" w:eastAsiaTheme="minorHAnsi" w:hAnsiTheme="minorHAnsi" w:cstheme="minorBidi"/>
          <w:color w:val="auto"/>
          <w:sz w:val="22"/>
        </w:rPr>
      </w:pPr>
      <w:r w:rsidRPr="000C5BD9">
        <w:rPr>
          <w:rFonts w:asciiTheme="minorHAnsi" w:eastAsiaTheme="minorHAnsi" w:hAnsiTheme="minorHAnsi" w:cstheme="minorBidi"/>
          <w:color w:val="auto"/>
          <w:sz w:val="22"/>
        </w:rPr>
        <w:t xml:space="preserve">Non sono ammissibili </w:t>
      </w:r>
      <w:r w:rsidR="000C5BD9" w:rsidRPr="000C5BD9">
        <w:rPr>
          <w:rFonts w:asciiTheme="minorHAnsi" w:eastAsiaTheme="minorHAnsi" w:hAnsiTheme="minorHAnsi" w:cstheme="minorBidi"/>
          <w:color w:val="auto"/>
          <w:sz w:val="22"/>
        </w:rPr>
        <w:t>all’aiuto le seguenti spese:</w:t>
      </w:r>
    </w:p>
    <w:p w:rsidR="009A66DA" w:rsidRDefault="009A66DA" w:rsidP="00F62D2C">
      <w:pPr>
        <w:pStyle w:val="Paragrafoelenco"/>
        <w:numPr>
          <w:ilvl w:val="0"/>
          <w:numId w:val="46"/>
        </w:numPr>
        <w:spacing w:after="240"/>
        <w:jc w:val="both"/>
        <w:rPr>
          <w:szCs w:val="24"/>
        </w:rPr>
      </w:pPr>
      <w:r w:rsidRPr="009A66DA">
        <w:rPr>
          <w:szCs w:val="24"/>
        </w:rPr>
        <w:t xml:space="preserve">Non sono ammissibili le spese </w:t>
      </w:r>
      <w:proofErr w:type="gramStart"/>
      <w:r w:rsidRPr="009A66DA">
        <w:rPr>
          <w:szCs w:val="24"/>
        </w:rPr>
        <w:t>relative alle</w:t>
      </w:r>
      <w:proofErr w:type="gramEnd"/>
      <w:r w:rsidRPr="009A66DA">
        <w:rPr>
          <w:szCs w:val="24"/>
        </w:rPr>
        <w:t xml:space="preserve"> attività iniziate prima della presenta</w:t>
      </w:r>
      <w:r w:rsidR="00000860">
        <w:rPr>
          <w:szCs w:val="24"/>
        </w:rPr>
        <w:t>zione della domanda di sostegno;</w:t>
      </w:r>
      <w:bookmarkStart w:id="15" w:name="_GoBack"/>
      <w:bookmarkEnd w:id="15"/>
    </w:p>
    <w:p w:rsidR="00A562EE" w:rsidRPr="006F6E55" w:rsidRDefault="00A562EE" w:rsidP="006F6E55">
      <w:pPr>
        <w:pStyle w:val="Paragrafoelenco"/>
        <w:numPr>
          <w:ilvl w:val="0"/>
          <w:numId w:val="46"/>
        </w:numPr>
        <w:spacing w:after="120"/>
        <w:jc w:val="both"/>
        <w:rPr>
          <w:rFonts w:eastAsiaTheme="minorHAnsi"/>
        </w:rPr>
      </w:pPr>
      <w:proofErr w:type="gramStart"/>
      <w:r w:rsidRPr="006F6E55">
        <w:rPr>
          <w:szCs w:val="24"/>
        </w:rPr>
        <w:t>spese</w:t>
      </w:r>
      <w:proofErr w:type="gramEnd"/>
      <w:r w:rsidRPr="006F6E55">
        <w:rPr>
          <w:szCs w:val="24"/>
        </w:rPr>
        <w:t xml:space="preserve"> per studi preliminari e di fattibilità, per le attività preparatorie di cui al punto 1 del paragrafo 5.3.1., affidati a soggetti esterni;</w:t>
      </w:r>
    </w:p>
    <w:p w:rsidR="00A562EE" w:rsidRDefault="00FE52F7" w:rsidP="000C5BD9">
      <w:pPr>
        <w:pStyle w:val="Paragrafoelenco"/>
        <w:numPr>
          <w:ilvl w:val="0"/>
          <w:numId w:val="46"/>
        </w:numPr>
        <w:spacing w:after="120"/>
        <w:ind w:left="357" w:hanging="357"/>
        <w:jc w:val="both"/>
        <w:rPr>
          <w:rFonts w:eastAsiaTheme="minorHAnsi"/>
        </w:rPr>
      </w:pPr>
      <w:proofErr w:type="gramStart"/>
      <w:r w:rsidRPr="00A562EE">
        <w:rPr>
          <w:rFonts w:eastAsiaTheme="minorHAnsi"/>
        </w:rPr>
        <w:t>gli</w:t>
      </w:r>
      <w:proofErr w:type="gramEnd"/>
      <w:r w:rsidRPr="00A562EE">
        <w:rPr>
          <w:rFonts w:eastAsiaTheme="minorHAnsi"/>
        </w:rPr>
        <w:t xml:space="preserve"> i</w:t>
      </w:r>
      <w:r w:rsidR="00C66C89" w:rsidRPr="00A562EE">
        <w:rPr>
          <w:rFonts w:eastAsiaTheme="minorHAnsi"/>
        </w:rPr>
        <w:t xml:space="preserve">nteressi passivi, </w:t>
      </w:r>
      <w:r w:rsidRPr="00A562EE">
        <w:rPr>
          <w:rFonts w:eastAsiaTheme="minorHAnsi"/>
        </w:rPr>
        <w:t>il costo delle polizze volte ad assicurare gli amministratori e i dipendenti per i danni eventualmente arrecati ai terzi (beneficiari, pubblica amministrazione, ecc.) né ammende, penali finanziarie e spese per controversie legali</w:t>
      </w:r>
      <w:r w:rsidR="000C5BD9" w:rsidRPr="00A562EE">
        <w:rPr>
          <w:rFonts w:eastAsiaTheme="minorHAnsi"/>
        </w:rPr>
        <w:t>;</w:t>
      </w:r>
    </w:p>
    <w:p w:rsidR="00A562EE" w:rsidRDefault="000C5BD9" w:rsidP="000C5BD9">
      <w:pPr>
        <w:pStyle w:val="Paragrafoelenco"/>
        <w:numPr>
          <w:ilvl w:val="0"/>
          <w:numId w:val="46"/>
        </w:numPr>
        <w:spacing w:after="120"/>
        <w:ind w:left="357" w:hanging="357"/>
        <w:jc w:val="both"/>
        <w:rPr>
          <w:rFonts w:eastAsiaTheme="minorHAnsi"/>
        </w:rPr>
      </w:pPr>
      <w:proofErr w:type="gramStart"/>
      <w:r w:rsidRPr="00A562EE">
        <w:rPr>
          <w:rFonts w:eastAsiaTheme="minorHAnsi"/>
        </w:rPr>
        <w:t>in base a</w:t>
      </w:r>
      <w:proofErr w:type="gramEnd"/>
      <w:r w:rsidRPr="00A562EE">
        <w:rPr>
          <w:rFonts w:eastAsiaTheme="minorHAnsi"/>
        </w:rPr>
        <w:t xml:space="preserve"> quanto previsto dall’ art. 69 comma 3, lettera c, del Reg. (UE) n. 1303/2013, l’imposta sul valore aggiunto (IVA) non </w:t>
      </w:r>
      <w:proofErr w:type="gramStart"/>
      <w:r w:rsidRPr="00A562EE">
        <w:rPr>
          <w:rFonts w:eastAsiaTheme="minorHAnsi"/>
        </w:rPr>
        <w:t>è</w:t>
      </w:r>
      <w:proofErr w:type="gramEnd"/>
      <w:r w:rsidRPr="00A562EE">
        <w:rPr>
          <w:rFonts w:eastAsiaTheme="minorHAnsi"/>
        </w:rPr>
        <w:t xml:space="preserve"> ammissibile, salvo nei casi in cui non sia recuperabile ai sensi della normativa nazionale sull'IVA. L'IVA che sia comunque recuperabile, non può essere considerata ammissibile anche ove non </w:t>
      </w:r>
      <w:proofErr w:type="gramStart"/>
      <w:r w:rsidRPr="00A562EE">
        <w:rPr>
          <w:rFonts w:eastAsiaTheme="minorHAnsi"/>
        </w:rPr>
        <w:t>venga</w:t>
      </w:r>
      <w:proofErr w:type="gramEnd"/>
      <w:r w:rsidRPr="00A562EE">
        <w:rPr>
          <w:rFonts w:eastAsiaTheme="minorHAnsi"/>
        </w:rPr>
        <w:t xml:space="preserve"> effettivamente recuperata dal beneficiario finale;</w:t>
      </w:r>
    </w:p>
    <w:p w:rsidR="000C5BD9" w:rsidRPr="00A562EE" w:rsidRDefault="0025024E" w:rsidP="000C5BD9">
      <w:pPr>
        <w:pStyle w:val="Paragrafoelenco"/>
        <w:numPr>
          <w:ilvl w:val="0"/>
          <w:numId w:val="46"/>
        </w:numPr>
        <w:spacing w:after="120"/>
        <w:ind w:left="357" w:hanging="357"/>
        <w:jc w:val="both"/>
        <w:rPr>
          <w:rFonts w:eastAsiaTheme="minorHAnsi"/>
        </w:rPr>
      </w:pPr>
      <w:proofErr w:type="gramStart"/>
      <w:r w:rsidRPr="00A562EE">
        <w:rPr>
          <w:rFonts w:eastAsiaTheme="minorHAnsi"/>
        </w:rPr>
        <w:t>i</w:t>
      </w:r>
      <w:proofErr w:type="gramEnd"/>
      <w:r w:rsidR="000C5BD9" w:rsidRPr="00A562EE">
        <w:rPr>
          <w:rFonts w:eastAsiaTheme="minorHAnsi"/>
        </w:rPr>
        <w:t xml:space="preserve"> costi sostenuti per il personale che non risulti iscritto all’albo regionale dei facilitatori degli accordi agroambientali d’area della Regione Marche</w:t>
      </w:r>
      <w:r w:rsidRPr="00A562EE">
        <w:rPr>
          <w:rFonts w:eastAsiaTheme="minorHAnsi"/>
        </w:rPr>
        <w:t xml:space="preserve"> ed i relativi costi </w:t>
      </w:r>
      <w:r w:rsidR="007B45F1" w:rsidRPr="00A562EE">
        <w:rPr>
          <w:rFonts w:eastAsiaTheme="minorHAnsi"/>
        </w:rPr>
        <w:t xml:space="preserve">per </w:t>
      </w:r>
      <w:r w:rsidRPr="00A562EE">
        <w:rPr>
          <w:rFonts w:eastAsiaTheme="minorHAnsi"/>
        </w:rPr>
        <w:t>missioni, vitto, rimborsi spese</w:t>
      </w:r>
      <w:r w:rsidR="00C04119" w:rsidRPr="00A562EE">
        <w:rPr>
          <w:rFonts w:eastAsiaTheme="minorHAnsi"/>
        </w:rPr>
        <w:t>.</w:t>
      </w:r>
    </w:p>
    <w:p w:rsidR="00E116CE" w:rsidRPr="00F975EF" w:rsidRDefault="00E116CE" w:rsidP="00D5078A">
      <w:pPr>
        <w:pStyle w:val="Default"/>
        <w:spacing w:after="120"/>
        <w:ind w:left="720"/>
        <w:jc w:val="both"/>
        <w:rPr>
          <w:rFonts w:asciiTheme="minorHAnsi" w:eastAsiaTheme="minorHAnsi" w:hAnsiTheme="minorHAnsi" w:cstheme="minorBidi"/>
          <w:color w:val="auto"/>
          <w:sz w:val="22"/>
        </w:rPr>
      </w:pPr>
    </w:p>
    <w:p w:rsidR="000276EC" w:rsidRPr="00275CB4" w:rsidRDefault="000276EC" w:rsidP="00275CB4">
      <w:pPr>
        <w:pStyle w:val="Titolo2"/>
        <w:numPr>
          <w:ilvl w:val="1"/>
          <w:numId w:val="1"/>
        </w:numPr>
        <w:tabs>
          <w:tab w:val="left" w:pos="426"/>
        </w:tabs>
        <w:spacing w:line="360" w:lineRule="auto"/>
        <w:ind w:left="142" w:hanging="142"/>
        <w:rPr>
          <w:rFonts w:ascii="Cambria" w:eastAsia="Times New Roman" w:hAnsi="Cambria" w:cstheme="minorHAnsi"/>
          <w:b/>
          <w:lang w:eastAsia="it-IT"/>
        </w:rPr>
      </w:pPr>
      <w:bookmarkStart w:id="16" w:name="_Toc457309592"/>
      <w:r w:rsidRPr="00275CB4">
        <w:rPr>
          <w:rFonts w:ascii="Cambria" w:eastAsia="Times New Roman" w:hAnsi="Cambria" w:cstheme="minorHAnsi"/>
          <w:b/>
          <w:lang w:eastAsia="it-IT"/>
        </w:rPr>
        <w:t>Importi ammissibili e percentuali di aiuto</w:t>
      </w:r>
      <w:bookmarkEnd w:id="16"/>
    </w:p>
    <w:p w:rsidR="000276EC" w:rsidRPr="00275CB4" w:rsidRDefault="00275CB4" w:rsidP="00275CB4">
      <w:pPr>
        <w:pStyle w:val="Paragrafoelenco"/>
        <w:keepNext/>
        <w:keepLines/>
        <w:spacing w:before="200" w:after="0"/>
        <w:ind w:left="567" w:hanging="567"/>
        <w:outlineLvl w:val="2"/>
        <w:rPr>
          <w:rFonts w:ascii="Cambria" w:eastAsia="Times New Roman" w:hAnsi="Cambria" w:cs="Times New Roman"/>
          <w:bCs/>
          <w:i/>
          <w:color w:val="365F91"/>
        </w:rPr>
      </w:pPr>
      <w:bookmarkStart w:id="17" w:name="_Toc457309593"/>
      <w:r>
        <w:rPr>
          <w:rFonts w:ascii="Cambria" w:eastAsia="Times New Roman" w:hAnsi="Cambria" w:cs="Times New Roman"/>
          <w:bCs/>
          <w:i/>
          <w:color w:val="365F91"/>
        </w:rPr>
        <w:t xml:space="preserve">5.4.1 </w:t>
      </w:r>
      <w:r w:rsidR="000276EC" w:rsidRPr="00275CB4">
        <w:rPr>
          <w:rFonts w:ascii="Cambria" w:eastAsia="Times New Roman" w:hAnsi="Cambria" w:cs="Times New Roman"/>
          <w:bCs/>
          <w:i/>
          <w:color w:val="365F91"/>
        </w:rPr>
        <w:t>Entità dell’aiuto</w:t>
      </w:r>
      <w:bookmarkEnd w:id="17"/>
      <w:r w:rsidR="000276EC" w:rsidRPr="00275CB4">
        <w:rPr>
          <w:rFonts w:ascii="Cambria" w:eastAsia="Times New Roman" w:hAnsi="Cambria" w:cs="Times New Roman"/>
          <w:bCs/>
          <w:i/>
          <w:color w:val="365F91"/>
        </w:rPr>
        <w:t xml:space="preserve"> </w:t>
      </w:r>
    </w:p>
    <w:p w:rsidR="0086518D" w:rsidRDefault="0086518D" w:rsidP="00FF4647">
      <w:pPr>
        <w:spacing w:after="0" w:line="240" w:lineRule="auto"/>
        <w:rPr>
          <w:szCs w:val="24"/>
          <w:highlight w:val="yellow"/>
          <w:lang w:eastAsia="it-IT"/>
        </w:rPr>
      </w:pPr>
    </w:p>
    <w:p w:rsidR="001C27B5" w:rsidRDefault="008E78E3" w:rsidP="005A02E7">
      <w:pPr>
        <w:pStyle w:val="Default"/>
        <w:jc w:val="both"/>
        <w:rPr>
          <w:rFonts w:asciiTheme="minorHAnsi" w:eastAsiaTheme="minorHAnsi" w:hAnsiTheme="minorHAnsi" w:cstheme="minorBidi"/>
          <w:color w:val="auto"/>
          <w:sz w:val="22"/>
        </w:rPr>
      </w:pPr>
      <w:r w:rsidRPr="009A6C68">
        <w:rPr>
          <w:rFonts w:asciiTheme="minorHAnsi" w:eastAsiaTheme="minorHAnsi" w:hAnsiTheme="minorHAnsi" w:cstheme="minorBidi"/>
          <w:color w:val="auto"/>
          <w:sz w:val="22"/>
        </w:rPr>
        <w:t>Sarà erogato un contributo in conto capitale sulle spese sostenute, in coerenza con quanto previsto nel</w:t>
      </w:r>
      <w:r w:rsidR="005A02E7">
        <w:rPr>
          <w:rFonts w:asciiTheme="minorHAnsi" w:eastAsiaTheme="minorHAnsi" w:hAnsiTheme="minorHAnsi" w:cstheme="minorBidi"/>
          <w:color w:val="auto"/>
          <w:sz w:val="22"/>
        </w:rPr>
        <w:t xml:space="preserve"> </w:t>
      </w:r>
      <w:r w:rsidRPr="009A6C68">
        <w:rPr>
          <w:rFonts w:asciiTheme="minorHAnsi" w:eastAsiaTheme="minorHAnsi" w:hAnsiTheme="minorHAnsi" w:cstheme="minorBidi"/>
          <w:color w:val="auto"/>
          <w:sz w:val="22"/>
        </w:rPr>
        <w:t xml:space="preserve">paragrafo </w:t>
      </w:r>
      <w:proofErr w:type="gramStart"/>
      <w:r w:rsidRPr="009A6C68">
        <w:rPr>
          <w:rFonts w:asciiTheme="minorHAnsi" w:eastAsiaTheme="minorHAnsi" w:hAnsiTheme="minorHAnsi" w:cstheme="minorBidi"/>
          <w:color w:val="auto"/>
          <w:sz w:val="22"/>
        </w:rPr>
        <w:t>5</w:t>
      </w:r>
      <w:proofErr w:type="gramEnd"/>
      <w:r w:rsidRPr="009A6C68">
        <w:rPr>
          <w:rFonts w:asciiTheme="minorHAnsi" w:eastAsiaTheme="minorHAnsi" w:hAnsiTheme="minorHAnsi" w:cstheme="minorBidi"/>
          <w:color w:val="auto"/>
          <w:sz w:val="22"/>
        </w:rPr>
        <w:t xml:space="preserve"> dell’articolo 35 del Regolamento (UE) n. 1305/2013. </w:t>
      </w:r>
    </w:p>
    <w:p w:rsidR="009A6C68" w:rsidRDefault="009A6C68" w:rsidP="009A6C68">
      <w:pPr>
        <w:pStyle w:val="Default"/>
        <w:rPr>
          <w:rFonts w:asciiTheme="minorHAnsi" w:eastAsiaTheme="minorHAnsi" w:hAnsiTheme="minorHAnsi" w:cstheme="minorBidi"/>
          <w:color w:val="auto"/>
          <w:sz w:val="22"/>
        </w:rPr>
      </w:pPr>
      <w:r w:rsidRPr="009A6C68">
        <w:rPr>
          <w:rFonts w:asciiTheme="minorHAnsi" w:eastAsiaTheme="minorHAnsi" w:hAnsiTheme="minorHAnsi" w:cstheme="minorBidi"/>
          <w:color w:val="auto"/>
          <w:sz w:val="22"/>
        </w:rPr>
        <w:t xml:space="preserve">La spesa massima ammissibile per la realizzazione dei progetti </w:t>
      </w:r>
      <w:r>
        <w:rPr>
          <w:rFonts w:asciiTheme="minorHAnsi" w:eastAsiaTheme="minorHAnsi" w:hAnsiTheme="minorHAnsi" w:cstheme="minorBidi"/>
          <w:color w:val="auto"/>
          <w:sz w:val="22"/>
        </w:rPr>
        <w:t xml:space="preserve">è </w:t>
      </w:r>
      <w:r w:rsidRPr="009A6C68">
        <w:rPr>
          <w:rFonts w:asciiTheme="minorHAnsi" w:eastAsiaTheme="minorHAnsi" w:hAnsiTheme="minorHAnsi" w:cstheme="minorBidi"/>
          <w:color w:val="auto"/>
          <w:sz w:val="22"/>
        </w:rPr>
        <w:t xml:space="preserve">definita </w:t>
      </w:r>
      <w:proofErr w:type="gramStart"/>
      <w:r w:rsidRPr="009A6C68">
        <w:rPr>
          <w:rFonts w:asciiTheme="minorHAnsi" w:eastAsiaTheme="minorHAnsi" w:hAnsiTheme="minorHAnsi" w:cstheme="minorBidi"/>
          <w:color w:val="auto"/>
          <w:sz w:val="22"/>
        </w:rPr>
        <w:t>in relazione alle</w:t>
      </w:r>
      <w:proofErr w:type="gramEnd"/>
      <w:r w:rsidRPr="009A6C68">
        <w:rPr>
          <w:rFonts w:asciiTheme="minorHAnsi" w:eastAsiaTheme="minorHAnsi" w:hAnsiTheme="minorHAnsi" w:cstheme="minorBidi"/>
          <w:color w:val="auto"/>
          <w:sz w:val="22"/>
        </w:rPr>
        <w:t xml:space="preserve"> diverse tipologie di AAA.</w:t>
      </w:r>
    </w:p>
    <w:p w:rsidR="006128C6" w:rsidRPr="00634E28" w:rsidRDefault="009A6C68" w:rsidP="009A6C68">
      <w:pPr>
        <w:pStyle w:val="Paragrafoelenco"/>
        <w:numPr>
          <w:ilvl w:val="0"/>
          <w:numId w:val="27"/>
        </w:numPr>
        <w:rPr>
          <w:rFonts w:eastAsiaTheme="minorHAnsi"/>
        </w:rPr>
      </w:pPr>
      <w:r w:rsidRPr="00662FC4">
        <w:rPr>
          <w:szCs w:val="24"/>
          <w:u w:val="single"/>
        </w:rPr>
        <w:t>Azione 3 – Tutela della qualità delle acque</w:t>
      </w:r>
      <w:r w:rsidR="00F911F3">
        <w:rPr>
          <w:szCs w:val="24"/>
          <w:u w:val="single"/>
        </w:rPr>
        <w:t xml:space="preserve">: </w:t>
      </w:r>
    </w:p>
    <w:p w:rsidR="009A6C68" w:rsidRPr="00634E28" w:rsidRDefault="006128C6" w:rsidP="00634E28">
      <w:pPr>
        <w:pStyle w:val="Paragrafoelenco"/>
        <w:numPr>
          <w:ilvl w:val="1"/>
          <w:numId w:val="27"/>
        </w:numPr>
        <w:rPr>
          <w:rFonts w:eastAsiaTheme="minorHAnsi"/>
        </w:rPr>
      </w:pPr>
      <w:proofErr w:type="gramStart"/>
      <w:r>
        <w:rPr>
          <w:szCs w:val="24"/>
          <w:u w:val="single"/>
        </w:rPr>
        <w:t>con</w:t>
      </w:r>
      <w:proofErr w:type="gramEnd"/>
      <w:r>
        <w:rPr>
          <w:szCs w:val="24"/>
          <w:u w:val="single"/>
        </w:rPr>
        <w:t xml:space="preserve"> SAU totale in accordo &gt; </w:t>
      </w:r>
      <w:r w:rsidR="00634E28">
        <w:rPr>
          <w:szCs w:val="24"/>
          <w:u w:val="single"/>
        </w:rPr>
        <w:t>2</w:t>
      </w:r>
      <w:r w:rsidR="00726296">
        <w:rPr>
          <w:szCs w:val="24"/>
          <w:u w:val="single"/>
        </w:rPr>
        <w:t xml:space="preserve">0.000 </w:t>
      </w:r>
      <w:r>
        <w:rPr>
          <w:szCs w:val="24"/>
          <w:u w:val="single"/>
        </w:rPr>
        <w:t>ettari</w:t>
      </w:r>
      <w:r w:rsidR="00634E28">
        <w:rPr>
          <w:szCs w:val="24"/>
          <w:u w:val="single"/>
        </w:rPr>
        <w:t xml:space="preserve"> </w:t>
      </w:r>
      <w:r w:rsidR="005C2EB6">
        <w:rPr>
          <w:szCs w:val="24"/>
          <w:u w:val="single"/>
        </w:rPr>
        <w:t xml:space="preserve">il </w:t>
      </w:r>
      <w:r w:rsidR="00634E28">
        <w:rPr>
          <w:szCs w:val="24"/>
          <w:u w:val="single"/>
        </w:rPr>
        <w:t>contributo</w:t>
      </w:r>
      <w:r w:rsidR="005C2EB6">
        <w:rPr>
          <w:szCs w:val="24"/>
          <w:u w:val="single"/>
        </w:rPr>
        <w:t xml:space="preserve"> è</w:t>
      </w:r>
      <w:r w:rsidR="00634E28">
        <w:rPr>
          <w:szCs w:val="24"/>
          <w:u w:val="single"/>
        </w:rPr>
        <w:t xml:space="preserve"> di 200.000 euro per tutta la durata dell’accordo</w:t>
      </w:r>
    </w:p>
    <w:p w:rsidR="00634E28" w:rsidRPr="005C2EB6" w:rsidRDefault="00634E28" w:rsidP="005C2EB6">
      <w:pPr>
        <w:pStyle w:val="Paragrafoelenco"/>
        <w:numPr>
          <w:ilvl w:val="1"/>
          <w:numId w:val="27"/>
        </w:numPr>
        <w:rPr>
          <w:rFonts w:eastAsiaTheme="minorHAnsi"/>
        </w:rPr>
      </w:pPr>
      <w:proofErr w:type="gramStart"/>
      <w:r w:rsidRPr="005C2EB6">
        <w:rPr>
          <w:szCs w:val="24"/>
          <w:u w:val="single"/>
        </w:rPr>
        <w:t>con</w:t>
      </w:r>
      <w:proofErr w:type="gramEnd"/>
      <w:r w:rsidRPr="005C2EB6">
        <w:rPr>
          <w:szCs w:val="24"/>
          <w:u w:val="single"/>
        </w:rPr>
        <w:t xml:space="preserve"> SAU totale in accordo compreso tra 10.000 e 20.000 ettari </w:t>
      </w:r>
      <w:r w:rsidR="005C2EB6" w:rsidRPr="005C2EB6">
        <w:rPr>
          <w:szCs w:val="24"/>
          <w:u w:val="single"/>
        </w:rPr>
        <w:t xml:space="preserve">il </w:t>
      </w:r>
      <w:r w:rsidRPr="005C2EB6">
        <w:rPr>
          <w:szCs w:val="24"/>
          <w:u w:val="single"/>
        </w:rPr>
        <w:t>contributo</w:t>
      </w:r>
      <w:r w:rsidR="005C2EB6" w:rsidRPr="005C2EB6">
        <w:rPr>
          <w:szCs w:val="24"/>
          <w:u w:val="single"/>
        </w:rPr>
        <w:t xml:space="preserve"> è</w:t>
      </w:r>
      <w:r w:rsidRPr="005C2EB6">
        <w:rPr>
          <w:szCs w:val="24"/>
          <w:u w:val="single"/>
        </w:rPr>
        <w:t xml:space="preserve"> di 160.000</w:t>
      </w:r>
      <w:r w:rsidR="005C2EB6" w:rsidRPr="005C2EB6">
        <w:rPr>
          <w:szCs w:val="24"/>
          <w:u w:val="single"/>
        </w:rPr>
        <w:t xml:space="preserve"> euro per tutta la durata dell’accordo</w:t>
      </w:r>
    </w:p>
    <w:p w:rsidR="006128C6" w:rsidRPr="00634E28" w:rsidRDefault="00634E28" w:rsidP="00634E28">
      <w:pPr>
        <w:pStyle w:val="Paragrafoelenco"/>
        <w:numPr>
          <w:ilvl w:val="1"/>
          <w:numId w:val="27"/>
        </w:numPr>
        <w:rPr>
          <w:rFonts w:eastAsiaTheme="minorHAnsi"/>
        </w:rPr>
      </w:pPr>
      <w:proofErr w:type="gramStart"/>
      <w:r>
        <w:rPr>
          <w:szCs w:val="24"/>
          <w:u w:val="single"/>
        </w:rPr>
        <w:t>con</w:t>
      </w:r>
      <w:proofErr w:type="gramEnd"/>
      <w:r>
        <w:rPr>
          <w:szCs w:val="24"/>
          <w:u w:val="single"/>
        </w:rPr>
        <w:t xml:space="preserve"> SAU totale in accordo compreso tra 5.000 e 10.000 ettari </w:t>
      </w:r>
      <w:r w:rsidR="005C2EB6">
        <w:rPr>
          <w:szCs w:val="24"/>
          <w:u w:val="single"/>
        </w:rPr>
        <w:t xml:space="preserve">il </w:t>
      </w:r>
      <w:r>
        <w:rPr>
          <w:szCs w:val="24"/>
          <w:u w:val="single"/>
        </w:rPr>
        <w:t xml:space="preserve">contributo </w:t>
      </w:r>
      <w:r w:rsidR="005C2EB6">
        <w:rPr>
          <w:szCs w:val="24"/>
          <w:u w:val="single"/>
        </w:rPr>
        <w:t xml:space="preserve">è </w:t>
      </w:r>
      <w:r>
        <w:rPr>
          <w:szCs w:val="24"/>
          <w:u w:val="single"/>
        </w:rPr>
        <w:t>di 120.000</w:t>
      </w:r>
      <w:r w:rsidR="005C2EB6" w:rsidRPr="005C2EB6">
        <w:rPr>
          <w:szCs w:val="24"/>
          <w:u w:val="single"/>
        </w:rPr>
        <w:t xml:space="preserve"> </w:t>
      </w:r>
      <w:r w:rsidR="005C2EB6">
        <w:rPr>
          <w:szCs w:val="24"/>
          <w:u w:val="single"/>
        </w:rPr>
        <w:t xml:space="preserve">euro </w:t>
      </w:r>
      <w:r w:rsidR="005C2EB6" w:rsidRPr="00EB2EF2">
        <w:rPr>
          <w:szCs w:val="24"/>
          <w:u w:val="single"/>
        </w:rPr>
        <w:t>per tutta la durata dell’accordo</w:t>
      </w:r>
    </w:p>
    <w:p w:rsidR="00634E28" w:rsidRPr="00634E28" w:rsidRDefault="00634E28" w:rsidP="00634E28">
      <w:pPr>
        <w:pStyle w:val="Paragrafoelenco"/>
        <w:numPr>
          <w:ilvl w:val="1"/>
          <w:numId w:val="27"/>
        </w:numPr>
        <w:rPr>
          <w:rFonts w:eastAsiaTheme="minorHAnsi"/>
        </w:rPr>
      </w:pPr>
      <w:proofErr w:type="gramStart"/>
      <w:r>
        <w:rPr>
          <w:szCs w:val="24"/>
          <w:u w:val="single"/>
        </w:rPr>
        <w:t>con</w:t>
      </w:r>
      <w:proofErr w:type="gramEnd"/>
      <w:r>
        <w:rPr>
          <w:szCs w:val="24"/>
          <w:u w:val="single"/>
        </w:rPr>
        <w:t xml:space="preserve"> SAU totale in accordo compreso tra 2.500 e 5.000 ettari </w:t>
      </w:r>
      <w:r w:rsidR="005C2EB6">
        <w:rPr>
          <w:szCs w:val="24"/>
          <w:u w:val="single"/>
        </w:rPr>
        <w:t xml:space="preserve">il </w:t>
      </w:r>
      <w:r>
        <w:rPr>
          <w:szCs w:val="24"/>
          <w:u w:val="single"/>
        </w:rPr>
        <w:t xml:space="preserve">contributo </w:t>
      </w:r>
      <w:r w:rsidR="005C2EB6">
        <w:rPr>
          <w:szCs w:val="24"/>
          <w:u w:val="single"/>
        </w:rPr>
        <w:t xml:space="preserve">è </w:t>
      </w:r>
      <w:r>
        <w:rPr>
          <w:szCs w:val="24"/>
          <w:u w:val="single"/>
        </w:rPr>
        <w:t>di 80.000</w:t>
      </w:r>
      <w:r w:rsidR="005C2EB6" w:rsidRPr="005C2EB6">
        <w:rPr>
          <w:szCs w:val="24"/>
          <w:u w:val="single"/>
        </w:rPr>
        <w:t xml:space="preserve"> </w:t>
      </w:r>
      <w:r w:rsidR="005C2EB6">
        <w:rPr>
          <w:szCs w:val="24"/>
          <w:u w:val="single"/>
        </w:rPr>
        <w:t xml:space="preserve">euro </w:t>
      </w:r>
      <w:r w:rsidR="005C2EB6" w:rsidRPr="00EB2EF2">
        <w:rPr>
          <w:szCs w:val="24"/>
          <w:u w:val="single"/>
        </w:rPr>
        <w:t>per tutta la durata dell’accordo</w:t>
      </w:r>
    </w:p>
    <w:p w:rsidR="00634E28" w:rsidRPr="00634E28" w:rsidRDefault="00634E28" w:rsidP="00634E28">
      <w:pPr>
        <w:pStyle w:val="Paragrafoelenco"/>
        <w:numPr>
          <w:ilvl w:val="1"/>
          <w:numId w:val="27"/>
        </w:numPr>
        <w:rPr>
          <w:rFonts w:eastAsiaTheme="minorHAnsi"/>
        </w:rPr>
      </w:pPr>
      <w:proofErr w:type="gramStart"/>
      <w:r>
        <w:rPr>
          <w:szCs w:val="24"/>
          <w:u w:val="single"/>
        </w:rPr>
        <w:lastRenderedPageBreak/>
        <w:t>con</w:t>
      </w:r>
      <w:proofErr w:type="gramEnd"/>
      <w:r>
        <w:rPr>
          <w:szCs w:val="24"/>
          <w:u w:val="single"/>
        </w:rPr>
        <w:t xml:space="preserve"> SAU totale in accordo compreso tra 1.000 e 2.500 ettari </w:t>
      </w:r>
      <w:r w:rsidR="005C2EB6">
        <w:rPr>
          <w:szCs w:val="24"/>
          <w:u w:val="single"/>
        </w:rPr>
        <w:t xml:space="preserve">il </w:t>
      </w:r>
      <w:r>
        <w:rPr>
          <w:szCs w:val="24"/>
          <w:u w:val="single"/>
        </w:rPr>
        <w:t xml:space="preserve">contributo </w:t>
      </w:r>
      <w:r w:rsidR="005C2EB6">
        <w:rPr>
          <w:szCs w:val="24"/>
          <w:u w:val="single"/>
        </w:rPr>
        <w:t xml:space="preserve">è </w:t>
      </w:r>
      <w:r>
        <w:rPr>
          <w:szCs w:val="24"/>
          <w:u w:val="single"/>
        </w:rPr>
        <w:t>di 40.000</w:t>
      </w:r>
      <w:r w:rsidR="005C2EB6" w:rsidRPr="005C2EB6">
        <w:rPr>
          <w:szCs w:val="24"/>
          <w:u w:val="single"/>
        </w:rPr>
        <w:t xml:space="preserve"> </w:t>
      </w:r>
      <w:r w:rsidR="005C2EB6">
        <w:rPr>
          <w:szCs w:val="24"/>
          <w:u w:val="single"/>
        </w:rPr>
        <w:t xml:space="preserve">euro </w:t>
      </w:r>
      <w:r w:rsidR="005C2EB6" w:rsidRPr="00EB2EF2">
        <w:rPr>
          <w:szCs w:val="24"/>
          <w:u w:val="single"/>
        </w:rPr>
        <w:t>per tutta la durata dell’accordo</w:t>
      </w:r>
    </w:p>
    <w:p w:rsidR="00634E28" w:rsidRPr="00634E28" w:rsidRDefault="00634E28" w:rsidP="00634E28">
      <w:pPr>
        <w:pStyle w:val="Paragrafoelenco"/>
        <w:numPr>
          <w:ilvl w:val="1"/>
          <w:numId w:val="27"/>
        </w:numPr>
        <w:rPr>
          <w:rFonts w:eastAsiaTheme="minorHAnsi"/>
        </w:rPr>
      </w:pPr>
      <w:proofErr w:type="gramStart"/>
      <w:r>
        <w:rPr>
          <w:szCs w:val="24"/>
          <w:u w:val="single"/>
        </w:rPr>
        <w:t>con</w:t>
      </w:r>
      <w:proofErr w:type="gramEnd"/>
      <w:r>
        <w:rPr>
          <w:szCs w:val="24"/>
          <w:u w:val="single"/>
        </w:rPr>
        <w:t xml:space="preserve"> SAU totale in accordo &lt; 1000 ettari nessun contributo</w:t>
      </w:r>
    </w:p>
    <w:p w:rsidR="009A6C68" w:rsidRDefault="009A6C68" w:rsidP="009A6C68">
      <w:pPr>
        <w:pStyle w:val="Default"/>
        <w:rPr>
          <w:rFonts w:asciiTheme="minorHAnsi" w:eastAsiaTheme="minorHAnsi" w:hAnsiTheme="minorHAnsi" w:cstheme="minorBidi"/>
          <w:color w:val="auto"/>
          <w:sz w:val="22"/>
        </w:rPr>
      </w:pPr>
      <w:r w:rsidRPr="009A6C68">
        <w:rPr>
          <w:rFonts w:asciiTheme="minorHAnsi" w:eastAsiaTheme="minorHAnsi" w:hAnsiTheme="minorHAnsi" w:cstheme="minorBidi"/>
          <w:color w:val="auto"/>
          <w:sz w:val="22"/>
        </w:rPr>
        <w:t>L’aliquota di sostegno è pari al 100% della spesa ammissibile.</w:t>
      </w:r>
    </w:p>
    <w:p w:rsidR="009A6C68" w:rsidRPr="009A6C68" w:rsidRDefault="009A6C68" w:rsidP="009A6C68">
      <w:pPr>
        <w:pStyle w:val="Default"/>
        <w:rPr>
          <w:rFonts w:asciiTheme="minorHAnsi" w:eastAsiaTheme="minorHAnsi" w:hAnsiTheme="minorHAnsi" w:cstheme="minorBidi"/>
          <w:color w:val="auto"/>
          <w:sz w:val="22"/>
        </w:rPr>
      </w:pPr>
    </w:p>
    <w:p w:rsidR="008E78E3" w:rsidRPr="00FC1B56" w:rsidRDefault="009A6C68" w:rsidP="00FC1B56">
      <w:pPr>
        <w:pStyle w:val="Default"/>
        <w:jc w:val="both"/>
        <w:rPr>
          <w:rFonts w:asciiTheme="minorHAnsi" w:eastAsiaTheme="minorHAnsi" w:hAnsiTheme="minorHAnsi" w:cstheme="minorBidi"/>
          <w:color w:val="auto"/>
          <w:sz w:val="22"/>
        </w:rPr>
      </w:pPr>
      <w:r w:rsidRPr="00FC1B56">
        <w:rPr>
          <w:rFonts w:asciiTheme="minorHAnsi" w:eastAsiaTheme="minorHAnsi" w:hAnsiTheme="minorHAnsi" w:cstheme="minorBidi"/>
          <w:color w:val="auto"/>
          <w:sz w:val="22"/>
        </w:rPr>
        <w:t>Tale operazione non contempla la copertura dei costi, previsti nell'ambito delle misure agro-</w:t>
      </w:r>
      <w:proofErr w:type="spellStart"/>
      <w:r>
        <w:rPr>
          <w:rFonts w:asciiTheme="minorHAnsi" w:eastAsiaTheme="minorHAnsi" w:hAnsiTheme="minorHAnsi" w:cstheme="minorBidi"/>
          <w:color w:val="auto"/>
          <w:sz w:val="22"/>
        </w:rPr>
        <w:t>c</w:t>
      </w:r>
      <w:r w:rsidRPr="00FC1B56">
        <w:rPr>
          <w:rFonts w:asciiTheme="minorHAnsi" w:eastAsiaTheme="minorHAnsi" w:hAnsiTheme="minorHAnsi" w:cstheme="minorBidi"/>
          <w:color w:val="auto"/>
          <w:sz w:val="22"/>
        </w:rPr>
        <w:t>limaticoambientale</w:t>
      </w:r>
      <w:proofErr w:type="spellEnd"/>
      <w:r>
        <w:rPr>
          <w:rFonts w:asciiTheme="minorHAnsi" w:eastAsiaTheme="minorHAnsi" w:hAnsiTheme="minorHAnsi" w:cstheme="minorBidi"/>
          <w:color w:val="auto"/>
          <w:sz w:val="22"/>
        </w:rPr>
        <w:t xml:space="preserve"> </w:t>
      </w:r>
      <w:proofErr w:type="gramStart"/>
      <w:r w:rsidRPr="00FC1B56">
        <w:rPr>
          <w:rFonts w:asciiTheme="minorHAnsi" w:eastAsiaTheme="minorHAnsi" w:hAnsiTheme="minorHAnsi" w:cstheme="minorBidi"/>
          <w:color w:val="auto"/>
          <w:sz w:val="22"/>
        </w:rPr>
        <w:t>(</w:t>
      </w:r>
      <w:proofErr w:type="gramEnd"/>
      <w:r w:rsidRPr="00FC1B56">
        <w:rPr>
          <w:rFonts w:asciiTheme="minorHAnsi" w:eastAsiaTheme="minorHAnsi" w:hAnsiTheme="minorHAnsi" w:cstheme="minorBidi"/>
          <w:color w:val="auto"/>
          <w:sz w:val="22"/>
        </w:rPr>
        <w:t xml:space="preserve">art. 28), agricoltura biologica </w:t>
      </w:r>
      <w:proofErr w:type="gramStart"/>
      <w:r w:rsidRPr="00FC1B56">
        <w:rPr>
          <w:rFonts w:asciiTheme="minorHAnsi" w:eastAsiaTheme="minorHAnsi" w:hAnsiTheme="minorHAnsi" w:cstheme="minorBidi"/>
          <w:color w:val="auto"/>
          <w:sz w:val="22"/>
        </w:rPr>
        <w:t>(</w:t>
      </w:r>
      <w:proofErr w:type="gramEnd"/>
      <w:r w:rsidRPr="00FC1B56">
        <w:rPr>
          <w:rFonts w:asciiTheme="minorHAnsi" w:eastAsiaTheme="minorHAnsi" w:hAnsiTheme="minorHAnsi" w:cstheme="minorBidi"/>
          <w:color w:val="auto"/>
          <w:sz w:val="22"/>
        </w:rPr>
        <w:t xml:space="preserve">art. 29) o servizi </w:t>
      </w:r>
      <w:proofErr w:type="spellStart"/>
      <w:r w:rsidRPr="00FC1B56">
        <w:rPr>
          <w:rFonts w:asciiTheme="minorHAnsi" w:eastAsiaTheme="minorHAnsi" w:hAnsiTheme="minorHAnsi" w:cstheme="minorBidi"/>
          <w:color w:val="auto"/>
          <w:sz w:val="22"/>
        </w:rPr>
        <w:t>silvo</w:t>
      </w:r>
      <w:proofErr w:type="spellEnd"/>
      <w:r w:rsidRPr="00FC1B56">
        <w:rPr>
          <w:rFonts w:asciiTheme="minorHAnsi" w:eastAsiaTheme="minorHAnsi" w:hAnsiTheme="minorHAnsi" w:cstheme="minorBidi"/>
          <w:color w:val="auto"/>
          <w:sz w:val="22"/>
        </w:rPr>
        <w:t xml:space="preserve">-ambientali e climatici e </w:t>
      </w:r>
      <w:proofErr w:type="gramStart"/>
      <w:r w:rsidRPr="00FC1B56">
        <w:rPr>
          <w:rFonts w:asciiTheme="minorHAnsi" w:eastAsiaTheme="minorHAnsi" w:hAnsiTheme="minorHAnsi" w:cstheme="minorBidi"/>
          <w:color w:val="auto"/>
          <w:sz w:val="22"/>
        </w:rPr>
        <w:t>salvaguardia</w:t>
      </w:r>
      <w:proofErr w:type="gramEnd"/>
      <w:r>
        <w:rPr>
          <w:rFonts w:asciiTheme="minorHAnsi" w:eastAsiaTheme="minorHAnsi" w:hAnsiTheme="minorHAnsi" w:cstheme="minorBidi"/>
          <w:color w:val="auto"/>
          <w:sz w:val="22"/>
        </w:rPr>
        <w:t xml:space="preserve"> </w:t>
      </w:r>
      <w:r w:rsidRPr="00FC1B56">
        <w:rPr>
          <w:rFonts w:asciiTheme="minorHAnsi" w:eastAsiaTheme="minorHAnsi" w:hAnsiTheme="minorHAnsi" w:cstheme="minorBidi"/>
          <w:color w:val="auto"/>
          <w:sz w:val="22"/>
        </w:rPr>
        <w:t>delle foreste (art. 34), connessi ai “costi di transazione” per la partecipazione degli agricoltori agli</w:t>
      </w:r>
      <w:r>
        <w:rPr>
          <w:rFonts w:asciiTheme="minorHAnsi" w:eastAsiaTheme="minorHAnsi" w:hAnsiTheme="minorHAnsi" w:cstheme="minorBidi"/>
          <w:color w:val="auto"/>
          <w:sz w:val="22"/>
        </w:rPr>
        <w:t xml:space="preserve"> </w:t>
      </w:r>
      <w:r w:rsidRPr="00FC1B56">
        <w:rPr>
          <w:rFonts w:asciiTheme="minorHAnsi" w:eastAsiaTheme="minorHAnsi" w:hAnsiTheme="minorHAnsi" w:cstheme="minorBidi"/>
          <w:color w:val="auto"/>
          <w:sz w:val="22"/>
        </w:rPr>
        <w:t>Accordi agroambientali d’area. I tassi di aiuto di tutte le altre attività previste dai singoli accordi</w:t>
      </w:r>
      <w:r>
        <w:rPr>
          <w:rFonts w:asciiTheme="minorHAnsi" w:eastAsiaTheme="minorHAnsi" w:hAnsiTheme="minorHAnsi" w:cstheme="minorBidi"/>
          <w:color w:val="auto"/>
          <w:sz w:val="22"/>
        </w:rPr>
        <w:t xml:space="preserve"> </w:t>
      </w:r>
      <w:r w:rsidRPr="00FC1B56">
        <w:rPr>
          <w:rFonts w:asciiTheme="minorHAnsi" w:eastAsiaTheme="minorHAnsi" w:hAnsiTheme="minorHAnsi" w:cstheme="minorBidi"/>
          <w:color w:val="auto"/>
          <w:sz w:val="22"/>
        </w:rPr>
        <w:t xml:space="preserve">agroambientali d’area faranno riferimento alle condizioni fissate per le singole Misure </w:t>
      </w:r>
      <w:proofErr w:type="gramStart"/>
      <w:r w:rsidRPr="00FC1B56">
        <w:rPr>
          <w:rFonts w:asciiTheme="minorHAnsi" w:eastAsiaTheme="minorHAnsi" w:hAnsiTheme="minorHAnsi" w:cstheme="minorBidi"/>
          <w:color w:val="auto"/>
          <w:sz w:val="22"/>
        </w:rPr>
        <w:t>ed</w:t>
      </w:r>
      <w:proofErr w:type="gramEnd"/>
      <w:r w:rsidRPr="00FC1B56">
        <w:rPr>
          <w:rFonts w:asciiTheme="minorHAnsi" w:eastAsiaTheme="minorHAnsi" w:hAnsiTheme="minorHAnsi" w:cstheme="minorBidi"/>
          <w:color w:val="auto"/>
          <w:sz w:val="22"/>
        </w:rPr>
        <w:t xml:space="preserve"> operazioni del</w:t>
      </w:r>
      <w:r>
        <w:rPr>
          <w:rFonts w:asciiTheme="minorHAnsi" w:eastAsiaTheme="minorHAnsi" w:hAnsiTheme="minorHAnsi" w:cstheme="minorBidi"/>
          <w:color w:val="auto"/>
          <w:sz w:val="22"/>
        </w:rPr>
        <w:t xml:space="preserve"> </w:t>
      </w:r>
      <w:r w:rsidRPr="00FC1B56">
        <w:rPr>
          <w:rFonts w:asciiTheme="minorHAnsi" w:eastAsiaTheme="minorHAnsi" w:hAnsiTheme="minorHAnsi" w:cstheme="minorBidi"/>
          <w:color w:val="auto"/>
          <w:sz w:val="22"/>
        </w:rPr>
        <w:t>PSR.</w:t>
      </w:r>
    </w:p>
    <w:p w:rsidR="000E3352" w:rsidRPr="000E3352" w:rsidRDefault="000E3352" w:rsidP="00807461">
      <w:pPr>
        <w:tabs>
          <w:tab w:val="left" w:pos="426"/>
        </w:tabs>
        <w:autoSpaceDE w:val="0"/>
        <w:autoSpaceDN w:val="0"/>
        <w:adjustRightInd w:val="0"/>
        <w:spacing w:after="0" w:line="240" w:lineRule="auto"/>
        <w:jc w:val="both"/>
      </w:pPr>
    </w:p>
    <w:p w:rsidR="00B2514E" w:rsidRDefault="00B2514E" w:rsidP="00807461">
      <w:pPr>
        <w:tabs>
          <w:tab w:val="left" w:pos="426"/>
        </w:tabs>
        <w:autoSpaceDE w:val="0"/>
        <w:autoSpaceDN w:val="0"/>
        <w:adjustRightInd w:val="0"/>
        <w:spacing w:after="0" w:line="240" w:lineRule="auto"/>
        <w:jc w:val="both"/>
        <w:rPr>
          <w:highlight w:val="yellow"/>
        </w:rPr>
      </w:pPr>
    </w:p>
    <w:p w:rsidR="00492B76" w:rsidRPr="001E7475" w:rsidRDefault="00492B76" w:rsidP="00492B76">
      <w:pPr>
        <w:pStyle w:val="Titolo2"/>
        <w:numPr>
          <w:ilvl w:val="1"/>
          <w:numId w:val="1"/>
        </w:numPr>
        <w:spacing w:line="360" w:lineRule="auto"/>
        <w:ind w:left="357" w:hanging="357"/>
        <w:rPr>
          <w:rFonts w:ascii="Cambria" w:eastAsia="Times New Roman" w:hAnsi="Cambria"/>
          <w:b/>
          <w:lang w:eastAsia="it-IT"/>
        </w:rPr>
      </w:pPr>
      <w:bookmarkStart w:id="18" w:name="_Toc457309594"/>
      <w:r w:rsidRPr="001E7475">
        <w:rPr>
          <w:rFonts w:ascii="Cambria" w:eastAsia="Times New Roman" w:hAnsi="Cambria"/>
          <w:b/>
          <w:lang w:eastAsia="it-IT"/>
        </w:rPr>
        <w:t>Selezione delle domande di aiuto</w:t>
      </w:r>
      <w:bookmarkEnd w:id="18"/>
    </w:p>
    <w:p w:rsidR="000276EC" w:rsidRDefault="00492B76" w:rsidP="00492B76">
      <w:pPr>
        <w:pStyle w:val="Paragrafoelenco"/>
        <w:keepNext/>
        <w:keepLines/>
        <w:numPr>
          <w:ilvl w:val="2"/>
          <w:numId w:val="1"/>
        </w:numPr>
        <w:spacing w:before="200" w:after="0"/>
        <w:jc w:val="both"/>
        <w:outlineLvl w:val="2"/>
        <w:rPr>
          <w:rFonts w:ascii="Cambria" w:eastAsia="Times New Roman" w:hAnsi="Cambria" w:cs="Times New Roman"/>
          <w:bCs/>
          <w:i/>
          <w:color w:val="365F91"/>
        </w:rPr>
      </w:pPr>
      <w:bookmarkStart w:id="19" w:name="_Toc457309595"/>
      <w:r w:rsidRPr="00492B76">
        <w:rPr>
          <w:rFonts w:ascii="Cambria" w:eastAsia="Times New Roman" w:hAnsi="Cambria" w:cs="Times New Roman"/>
          <w:bCs/>
          <w:i/>
          <w:color w:val="365F91"/>
        </w:rPr>
        <w:t xml:space="preserve">Criteri utilizzati per la selezione delle </w:t>
      </w:r>
      <w:proofErr w:type="gramStart"/>
      <w:r w:rsidRPr="00492B76">
        <w:rPr>
          <w:rFonts w:ascii="Cambria" w:eastAsia="Times New Roman" w:hAnsi="Cambria" w:cs="Times New Roman"/>
          <w:bCs/>
          <w:i/>
          <w:color w:val="365F91"/>
        </w:rPr>
        <w:t>domande</w:t>
      </w:r>
      <w:bookmarkEnd w:id="19"/>
      <w:proofErr w:type="gramEnd"/>
    </w:p>
    <w:p w:rsidR="00FC1B56" w:rsidRPr="00FC1B56" w:rsidRDefault="00FC1B56" w:rsidP="00FC1B56">
      <w:pPr>
        <w:pStyle w:val="Testonotaapidipagina"/>
        <w:rPr>
          <w:rFonts w:asciiTheme="minorHAnsi" w:eastAsiaTheme="minorHAnsi" w:hAnsiTheme="minorHAnsi" w:cstheme="minorBidi"/>
          <w:sz w:val="22"/>
          <w:szCs w:val="24"/>
        </w:rPr>
      </w:pPr>
      <w:r w:rsidRPr="00FC1B56">
        <w:rPr>
          <w:rFonts w:asciiTheme="minorHAnsi" w:eastAsiaTheme="minorHAnsi" w:hAnsiTheme="minorHAnsi" w:cstheme="minorBidi"/>
          <w:sz w:val="22"/>
          <w:szCs w:val="24"/>
        </w:rPr>
        <w:t xml:space="preserve">L’attribuzione del punteggio di priorità, con cui è stabilita la posizione di ogni domanda in graduatoria unica regionale, avviene valutando ciascuna delle seguenti tipologie di priorità </w:t>
      </w:r>
      <w:proofErr w:type="gramStart"/>
      <w:r w:rsidRPr="00FC1B56">
        <w:rPr>
          <w:rFonts w:asciiTheme="minorHAnsi" w:eastAsiaTheme="minorHAnsi" w:hAnsiTheme="minorHAnsi" w:cstheme="minorBidi"/>
          <w:sz w:val="22"/>
          <w:szCs w:val="24"/>
        </w:rPr>
        <w:t>a cui</w:t>
      </w:r>
      <w:proofErr w:type="gramEnd"/>
      <w:r w:rsidRPr="00FC1B56">
        <w:rPr>
          <w:rFonts w:asciiTheme="minorHAnsi" w:eastAsiaTheme="minorHAnsi" w:hAnsiTheme="minorHAnsi" w:cstheme="minorBidi"/>
          <w:sz w:val="22"/>
          <w:szCs w:val="24"/>
        </w:rPr>
        <w:t xml:space="preserve"> viene attribuito un peso in % su un totale di 100 come riportato in tabella. La selezione dei progetti sarà </w:t>
      </w:r>
      <w:proofErr w:type="gramStart"/>
      <w:r w:rsidRPr="00FC1B56">
        <w:rPr>
          <w:rFonts w:asciiTheme="minorHAnsi" w:eastAsiaTheme="minorHAnsi" w:hAnsiTheme="minorHAnsi" w:cstheme="minorBidi"/>
          <w:sz w:val="22"/>
          <w:szCs w:val="24"/>
        </w:rPr>
        <w:t>effettuata</w:t>
      </w:r>
      <w:proofErr w:type="gramEnd"/>
      <w:r w:rsidRPr="00FC1B56">
        <w:rPr>
          <w:rFonts w:asciiTheme="minorHAnsi" w:eastAsiaTheme="minorHAnsi" w:hAnsiTheme="minorHAnsi" w:cstheme="minorBidi"/>
          <w:sz w:val="22"/>
          <w:szCs w:val="24"/>
        </w:rPr>
        <w:t xml:space="preserve"> da una Commissione di Valutazione regionale.</w:t>
      </w:r>
    </w:p>
    <w:p w:rsidR="00FC1B56" w:rsidRPr="00FC1B56" w:rsidRDefault="00FC1B56" w:rsidP="00FC1B56">
      <w:pPr>
        <w:pStyle w:val="Testonotaapidipagina"/>
        <w:rPr>
          <w:rFonts w:asciiTheme="minorHAnsi" w:eastAsiaTheme="minorHAnsi" w:hAnsiTheme="minorHAnsi" w:cstheme="minorBidi"/>
          <w:sz w:val="22"/>
          <w:szCs w:val="24"/>
        </w:rPr>
      </w:pPr>
    </w:p>
    <w:tbl>
      <w:tblPr>
        <w:tblW w:w="4929"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40"/>
        <w:gridCol w:w="1199"/>
      </w:tblGrid>
      <w:tr w:rsidR="00FC1B56" w:rsidRPr="00622A38" w:rsidTr="006D7C17">
        <w:trPr>
          <w:trHeight w:val="665"/>
        </w:trPr>
        <w:tc>
          <w:tcPr>
            <w:tcW w:w="4378" w:type="pct"/>
            <w:tcBorders>
              <w:top w:val="single" w:sz="4" w:space="0" w:color="auto"/>
              <w:left w:val="single" w:sz="4" w:space="0" w:color="auto"/>
              <w:bottom w:val="single" w:sz="4" w:space="0" w:color="auto"/>
              <w:right w:val="single" w:sz="4" w:space="0" w:color="auto"/>
            </w:tcBorders>
            <w:vAlign w:val="center"/>
            <w:hideMark/>
          </w:tcPr>
          <w:p w:rsidR="00FC1B56" w:rsidRPr="00622A38" w:rsidRDefault="00FC1B56" w:rsidP="006D7C17">
            <w:pPr>
              <w:spacing w:line="256" w:lineRule="auto"/>
              <w:jc w:val="center"/>
              <w:rPr>
                <w:b/>
              </w:rPr>
            </w:pPr>
            <w:r w:rsidRPr="00622A38">
              <w:rPr>
                <w:b/>
              </w:rPr>
              <w:t>CRITERI DI SELEZIONE E PESI</w:t>
            </w:r>
          </w:p>
        </w:tc>
        <w:tc>
          <w:tcPr>
            <w:tcW w:w="622" w:type="pct"/>
            <w:tcBorders>
              <w:top w:val="single" w:sz="4" w:space="0" w:color="auto"/>
              <w:left w:val="single" w:sz="4" w:space="0" w:color="auto"/>
              <w:bottom w:val="single" w:sz="4" w:space="0" w:color="auto"/>
              <w:right w:val="single" w:sz="4" w:space="0" w:color="auto"/>
            </w:tcBorders>
            <w:vAlign w:val="center"/>
            <w:hideMark/>
          </w:tcPr>
          <w:p w:rsidR="00FC1B56" w:rsidRPr="00622A38" w:rsidRDefault="00FC1B56" w:rsidP="006D7C17">
            <w:pPr>
              <w:spacing w:line="256" w:lineRule="auto"/>
              <w:jc w:val="center"/>
              <w:rPr>
                <w:b/>
              </w:rPr>
            </w:pPr>
            <w:r w:rsidRPr="00622A38">
              <w:rPr>
                <w:b/>
              </w:rPr>
              <w:t>PESO %</w:t>
            </w:r>
          </w:p>
        </w:tc>
      </w:tr>
      <w:tr w:rsidR="00FC1B56" w:rsidRPr="00622A38" w:rsidTr="006D7C17">
        <w:trPr>
          <w:trHeight w:val="666"/>
        </w:trPr>
        <w:tc>
          <w:tcPr>
            <w:tcW w:w="4378" w:type="pct"/>
            <w:tcBorders>
              <w:top w:val="single" w:sz="4" w:space="0" w:color="auto"/>
              <w:left w:val="single" w:sz="4" w:space="0" w:color="auto"/>
              <w:bottom w:val="single" w:sz="4" w:space="0" w:color="auto"/>
              <w:right w:val="single" w:sz="4" w:space="0" w:color="auto"/>
            </w:tcBorders>
            <w:vAlign w:val="center"/>
            <w:hideMark/>
          </w:tcPr>
          <w:p w:rsidR="00FC1B56" w:rsidRPr="00A6569F" w:rsidRDefault="00FC1B56" w:rsidP="00FC1B56">
            <w:pPr>
              <w:numPr>
                <w:ilvl w:val="0"/>
                <w:numId w:val="39"/>
              </w:numPr>
              <w:overflowPunct w:val="0"/>
              <w:autoSpaceDE w:val="0"/>
              <w:autoSpaceDN w:val="0"/>
              <w:adjustRightInd w:val="0"/>
              <w:spacing w:before="120" w:after="60" w:line="240" w:lineRule="auto"/>
              <w:jc w:val="both"/>
              <w:textAlignment w:val="baseline"/>
              <w:rPr>
                <w:szCs w:val="24"/>
                <w:lang w:eastAsia="it-IT"/>
              </w:rPr>
            </w:pPr>
            <w:r>
              <w:rPr>
                <w:szCs w:val="24"/>
                <w:lang w:eastAsia="it-IT"/>
              </w:rPr>
              <w:t>Q</w:t>
            </w:r>
            <w:r w:rsidRPr="00C71BCB">
              <w:rPr>
                <w:szCs w:val="24"/>
                <w:lang w:eastAsia="it-IT"/>
              </w:rPr>
              <w:t xml:space="preserve">ualità del progetto integrato </w:t>
            </w:r>
            <w:proofErr w:type="gramStart"/>
            <w:r w:rsidRPr="00C71BCB">
              <w:rPr>
                <w:szCs w:val="24"/>
                <w:lang w:eastAsia="it-IT"/>
              </w:rPr>
              <w:t>in relazione alla</w:t>
            </w:r>
            <w:proofErr w:type="gramEnd"/>
            <w:r w:rsidRPr="00C71BCB">
              <w:rPr>
                <w:szCs w:val="24"/>
                <w:lang w:eastAsia="it-IT"/>
              </w:rPr>
              <w:t>: a) correttezza dell’analisi; b) coerenza delle strategie scelte; b) consequenzialità degli interventi programmati</w:t>
            </w:r>
          </w:p>
        </w:tc>
        <w:tc>
          <w:tcPr>
            <w:tcW w:w="622" w:type="pct"/>
            <w:tcBorders>
              <w:top w:val="single" w:sz="4" w:space="0" w:color="auto"/>
              <w:left w:val="single" w:sz="4" w:space="0" w:color="auto"/>
              <w:bottom w:val="single" w:sz="4" w:space="0" w:color="auto"/>
              <w:right w:val="single" w:sz="4" w:space="0" w:color="auto"/>
            </w:tcBorders>
            <w:vAlign w:val="center"/>
            <w:hideMark/>
          </w:tcPr>
          <w:p w:rsidR="00FC1B56" w:rsidRPr="00622A38" w:rsidRDefault="00FC1B56" w:rsidP="006D7C17">
            <w:pPr>
              <w:spacing w:before="120" w:after="60" w:line="256" w:lineRule="auto"/>
              <w:jc w:val="center"/>
            </w:pPr>
            <w:r>
              <w:t>4</w:t>
            </w:r>
            <w:r w:rsidRPr="00622A38">
              <w:t>0%</w:t>
            </w:r>
          </w:p>
        </w:tc>
      </w:tr>
      <w:tr w:rsidR="00FC1B56" w:rsidRPr="00622A38" w:rsidTr="006D7C17">
        <w:trPr>
          <w:trHeight w:val="666"/>
        </w:trPr>
        <w:tc>
          <w:tcPr>
            <w:tcW w:w="4378" w:type="pct"/>
            <w:tcBorders>
              <w:top w:val="single" w:sz="4" w:space="0" w:color="auto"/>
              <w:left w:val="single" w:sz="4" w:space="0" w:color="auto"/>
              <w:bottom w:val="single" w:sz="4" w:space="0" w:color="auto"/>
              <w:right w:val="single" w:sz="4" w:space="0" w:color="auto"/>
            </w:tcBorders>
            <w:vAlign w:val="center"/>
          </w:tcPr>
          <w:p w:rsidR="00FC1B56" w:rsidRDefault="00FC1B56" w:rsidP="00FC1B56">
            <w:pPr>
              <w:numPr>
                <w:ilvl w:val="0"/>
                <w:numId w:val="39"/>
              </w:numPr>
              <w:overflowPunct w:val="0"/>
              <w:autoSpaceDE w:val="0"/>
              <w:autoSpaceDN w:val="0"/>
              <w:adjustRightInd w:val="0"/>
              <w:spacing w:before="120" w:after="60" w:line="240" w:lineRule="auto"/>
              <w:jc w:val="both"/>
              <w:textAlignment w:val="baseline"/>
              <w:rPr>
                <w:szCs w:val="24"/>
                <w:lang w:eastAsia="it-IT"/>
              </w:rPr>
            </w:pPr>
            <w:r>
              <w:rPr>
                <w:szCs w:val="24"/>
                <w:lang w:eastAsia="it-IT"/>
              </w:rPr>
              <w:t>D</w:t>
            </w:r>
            <w:r w:rsidRPr="00C71BCB">
              <w:rPr>
                <w:szCs w:val="24"/>
                <w:lang w:eastAsia="it-IT"/>
              </w:rPr>
              <w:t>imensione territoriale del progetto</w:t>
            </w:r>
          </w:p>
        </w:tc>
        <w:tc>
          <w:tcPr>
            <w:tcW w:w="622" w:type="pct"/>
            <w:tcBorders>
              <w:top w:val="single" w:sz="4" w:space="0" w:color="auto"/>
              <w:left w:val="single" w:sz="4" w:space="0" w:color="auto"/>
              <w:bottom w:val="single" w:sz="4" w:space="0" w:color="auto"/>
              <w:right w:val="single" w:sz="4" w:space="0" w:color="auto"/>
            </w:tcBorders>
            <w:vAlign w:val="center"/>
          </w:tcPr>
          <w:p w:rsidR="00FC1B56" w:rsidRPr="00622A38" w:rsidRDefault="00FC1B56" w:rsidP="006D7C17">
            <w:pPr>
              <w:spacing w:before="120" w:after="60" w:line="256" w:lineRule="auto"/>
              <w:jc w:val="center"/>
            </w:pPr>
            <w:r>
              <w:t>2</w:t>
            </w:r>
            <w:r w:rsidRPr="00622A38">
              <w:t>0%</w:t>
            </w:r>
          </w:p>
        </w:tc>
      </w:tr>
      <w:tr w:rsidR="00FC1B56" w:rsidRPr="00622A38" w:rsidTr="006D7C17">
        <w:trPr>
          <w:trHeight w:val="666"/>
        </w:trPr>
        <w:tc>
          <w:tcPr>
            <w:tcW w:w="4378" w:type="pct"/>
            <w:tcBorders>
              <w:top w:val="single" w:sz="4" w:space="0" w:color="auto"/>
              <w:left w:val="single" w:sz="4" w:space="0" w:color="auto"/>
              <w:bottom w:val="single" w:sz="4" w:space="0" w:color="auto"/>
              <w:right w:val="single" w:sz="4" w:space="0" w:color="auto"/>
            </w:tcBorders>
            <w:vAlign w:val="center"/>
          </w:tcPr>
          <w:p w:rsidR="00FC1B56" w:rsidRDefault="00FC1B56" w:rsidP="00FC1B56">
            <w:pPr>
              <w:numPr>
                <w:ilvl w:val="0"/>
                <w:numId w:val="39"/>
              </w:numPr>
              <w:overflowPunct w:val="0"/>
              <w:autoSpaceDE w:val="0"/>
              <w:autoSpaceDN w:val="0"/>
              <w:adjustRightInd w:val="0"/>
              <w:spacing w:before="120" w:after="60" w:line="240" w:lineRule="auto"/>
              <w:jc w:val="both"/>
              <w:textAlignment w:val="baseline"/>
              <w:rPr>
                <w:szCs w:val="24"/>
                <w:lang w:eastAsia="it-IT"/>
              </w:rPr>
            </w:pPr>
            <w:r>
              <w:rPr>
                <w:szCs w:val="24"/>
                <w:lang w:eastAsia="it-IT"/>
              </w:rPr>
              <w:t>L</w:t>
            </w:r>
            <w:r w:rsidRPr="00C71BCB">
              <w:rPr>
                <w:szCs w:val="24"/>
                <w:lang w:eastAsia="it-IT"/>
              </w:rPr>
              <w:t xml:space="preserve">ivello di partecipazione all’interno dell’area di ricaduta dell’Accordo agroambientale, in termini di superficie (Ha), numero di aziende, o di altro criterio territoriale valido in funzione alla tipologia di accordo </w:t>
            </w:r>
            <w:proofErr w:type="gramStart"/>
            <w:r w:rsidRPr="00C71BCB">
              <w:rPr>
                <w:szCs w:val="24"/>
                <w:lang w:eastAsia="it-IT"/>
              </w:rPr>
              <w:t>ed</w:t>
            </w:r>
            <w:proofErr w:type="gramEnd"/>
            <w:r w:rsidRPr="00C71BCB">
              <w:rPr>
                <w:szCs w:val="24"/>
                <w:lang w:eastAsia="it-IT"/>
              </w:rPr>
              <w:t xml:space="preserve"> agli obiettivi del progetto</w:t>
            </w:r>
          </w:p>
        </w:tc>
        <w:tc>
          <w:tcPr>
            <w:tcW w:w="622" w:type="pct"/>
            <w:tcBorders>
              <w:top w:val="single" w:sz="4" w:space="0" w:color="auto"/>
              <w:left w:val="single" w:sz="4" w:space="0" w:color="auto"/>
              <w:bottom w:val="single" w:sz="4" w:space="0" w:color="auto"/>
              <w:right w:val="single" w:sz="4" w:space="0" w:color="auto"/>
            </w:tcBorders>
            <w:vAlign w:val="center"/>
          </w:tcPr>
          <w:p w:rsidR="00FC1B56" w:rsidRPr="00622A38" w:rsidRDefault="00FC1B56" w:rsidP="006D7C17">
            <w:pPr>
              <w:spacing w:before="120" w:after="60" w:line="256" w:lineRule="auto"/>
              <w:jc w:val="center"/>
            </w:pPr>
            <w:r>
              <w:t>4</w:t>
            </w:r>
            <w:r w:rsidRPr="00622A38">
              <w:t>0%</w:t>
            </w:r>
          </w:p>
        </w:tc>
      </w:tr>
      <w:tr w:rsidR="00FC1B56" w:rsidRPr="00622A38" w:rsidTr="006D7C17">
        <w:trPr>
          <w:trHeight w:val="665"/>
        </w:trPr>
        <w:tc>
          <w:tcPr>
            <w:tcW w:w="4378" w:type="pct"/>
            <w:tcBorders>
              <w:top w:val="single" w:sz="4" w:space="0" w:color="auto"/>
              <w:left w:val="single" w:sz="4" w:space="0" w:color="auto"/>
              <w:bottom w:val="single" w:sz="4" w:space="0" w:color="auto"/>
              <w:right w:val="single" w:sz="4" w:space="0" w:color="auto"/>
            </w:tcBorders>
            <w:vAlign w:val="center"/>
          </w:tcPr>
          <w:p w:rsidR="00FC1B56" w:rsidRPr="002918F2" w:rsidRDefault="00FC1B56" w:rsidP="006D7C17">
            <w:pPr>
              <w:overflowPunct w:val="0"/>
              <w:autoSpaceDE w:val="0"/>
              <w:autoSpaceDN w:val="0"/>
              <w:adjustRightInd w:val="0"/>
              <w:spacing w:before="120" w:after="60"/>
              <w:jc w:val="both"/>
              <w:textAlignment w:val="baseline"/>
              <w:rPr>
                <w:szCs w:val="24"/>
                <w:lang w:eastAsia="it-IT"/>
              </w:rPr>
            </w:pPr>
            <w:r w:rsidRPr="00622A38">
              <w:t>TOTALE</w:t>
            </w:r>
          </w:p>
        </w:tc>
        <w:tc>
          <w:tcPr>
            <w:tcW w:w="622" w:type="pct"/>
            <w:tcBorders>
              <w:top w:val="single" w:sz="4" w:space="0" w:color="auto"/>
              <w:left w:val="single" w:sz="4" w:space="0" w:color="auto"/>
              <w:bottom w:val="single" w:sz="4" w:space="0" w:color="auto"/>
              <w:right w:val="single" w:sz="4" w:space="0" w:color="auto"/>
            </w:tcBorders>
            <w:vAlign w:val="center"/>
          </w:tcPr>
          <w:p w:rsidR="00FC1B56" w:rsidRDefault="00FC1B56" w:rsidP="006D7C17">
            <w:pPr>
              <w:spacing w:before="120" w:after="60" w:line="256" w:lineRule="auto"/>
              <w:jc w:val="center"/>
            </w:pPr>
            <w:r>
              <w:t>100%</w:t>
            </w:r>
          </w:p>
        </w:tc>
      </w:tr>
    </w:tbl>
    <w:p w:rsidR="00FC1B56" w:rsidRDefault="00FC1B56" w:rsidP="00FC1B56">
      <w:pPr>
        <w:spacing w:before="360" w:after="360"/>
        <w:jc w:val="both"/>
      </w:pPr>
      <w:r w:rsidRPr="00622A38">
        <w:t xml:space="preserve">Per ciascuna tipologia di priorità </w:t>
      </w:r>
      <w:proofErr w:type="gramStart"/>
      <w:r w:rsidRPr="00622A38">
        <w:t>viene</w:t>
      </w:r>
      <w:proofErr w:type="gramEnd"/>
      <w:r w:rsidRPr="00622A38">
        <w:t xml:space="preserve"> assegnato un punteggio in base ai seguenti parametri: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4"/>
        <w:gridCol w:w="1275"/>
      </w:tblGrid>
      <w:tr w:rsidR="00FC1B56" w:rsidRPr="008E1C27" w:rsidTr="006D7C17">
        <w:tc>
          <w:tcPr>
            <w:tcW w:w="8364" w:type="dxa"/>
          </w:tcPr>
          <w:p w:rsidR="00FC1B56" w:rsidRPr="00622A38" w:rsidRDefault="00FC1B56" w:rsidP="00FC1B56">
            <w:pPr>
              <w:numPr>
                <w:ilvl w:val="0"/>
                <w:numId w:val="40"/>
              </w:numPr>
              <w:overflowPunct w:val="0"/>
              <w:autoSpaceDE w:val="0"/>
              <w:autoSpaceDN w:val="0"/>
              <w:adjustRightInd w:val="0"/>
              <w:spacing w:before="60" w:after="60" w:line="240" w:lineRule="auto"/>
              <w:jc w:val="both"/>
              <w:textAlignment w:val="baseline"/>
              <w:rPr>
                <w:b/>
              </w:rPr>
            </w:pPr>
            <w:r w:rsidRPr="00C71BCB">
              <w:rPr>
                <w:b/>
              </w:rPr>
              <w:t xml:space="preserve">Qualità del progetto integrato </w:t>
            </w:r>
            <w:proofErr w:type="gramStart"/>
            <w:r w:rsidRPr="00C71BCB">
              <w:rPr>
                <w:b/>
              </w:rPr>
              <w:t>in relazione alla</w:t>
            </w:r>
            <w:proofErr w:type="gramEnd"/>
            <w:r w:rsidRPr="00C71BCB">
              <w:rPr>
                <w:b/>
              </w:rPr>
              <w:t>: a) correttezza dell’analisi; b) coerenza delle strategie scelte; b) consequenzialità degli interventi programmati</w:t>
            </w:r>
          </w:p>
        </w:tc>
        <w:tc>
          <w:tcPr>
            <w:tcW w:w="1275" w:type="dxa"/>
            <w:vAlign w:val="center"/>
          </w:tcPr>
          <w:p w:rsidR="00FC1B56" w:rsidRPr="00B8579D" w:rsidRDefault="00FC1B56" w:rsidP="006D7C17">
            <w:pPr>
              <w:jc w:val="center"/>
              <w:rPr>
                <w:b/>
              </w:rPr>
            </w:pPr>
            <w:r w:rsidRPr="00B8579D">
              <w:rPr>
                <w:b/>
              </w:rPr>
              <w:t>Punti</w:t>
            </w:r>
          </w:p>
        </w:tc>
      </w:tr>
      <w:tr w:rsidR="00FC1B56" w:rsidRPr="008E1C27" w:rsidTr="006D7C17">
        <w:tc>
          <w:tcPr>
            <w:tcW w:w="8364" w:type="dxa"/>
            <w:vAlign w:val="center"/>
          </w:tcPr>
          <w:p w:rsidR="00FC1B56" w:rsidRPr="002A4816" w:rsidRDefault="00FC1B56" w:rsidP="00FC1B56">
            <w:pPr>
              <w:numPr>
                <w:ilvl w:val="0"/>
                <w:numId w:val="41"/>
              </w:numPr>
              <w:tabs>
                <w:tab w:val="center" w:pos="4819"/>
                <w:tab w:val="right" w:pos="9638"/>
              </w:tabs>
              <w:spacing w:before="60" w:after="60" w:line="240" w:lineRule="atLeast"/>
            </w:pPr>
            <w:r w:rsidRPr="002A4816">
              <w:t xml:space="preserve">Il progetto presenta un livello molto buono di analisi, </w:t>
            </w:r>
            <w:proofErr w:type="gramStart"/>
            <w:r w:rsidRPr="002A4816">
              <w:t>in relazione alle</w:t>
            </w:r>
            <w:proofErr w:type="gramEnd"/>
            <w:r w:rsidRPr="002A4816">
              <w:t xml:space="preserve"> problematiche ambientali oggetto di intervento, al contesto agricolo, alle caratteristiche territoriali dell’area dell’accordo</w:t>
            </w:r>
          </w:p>
        </w:tc>
        <w:tc>
          <w:tcPr>
            <w:tcW w:w="1275" w:type="dxa"/>
            <w:vAlign w:val="center"/>
          </w:tcPr>
          <w:p w:rsidR="00FC1B56" w:rsidRPr="002A4816" w:rsidRDefault="00FC1B56" w:rsidP="006D7C17">
            <w:pPr>
              <w:tabs>
                <w:tab w:val="decimal" w:pos="312"/>
              </w:tabs>
              <w:spacing w:before="60" w:after="60"/>
              <w:jc w:val="center"/>
            </w:pPr>
            <w:r w:rsidRPr="002A4816">
              <w:t>1</w:t>
            </w:r>
          </w:p>
        </w:tc>
      </w:tr>
      <w:tr w:rsidR="00FC1B56" w:rsidRPr="008E1C27" w:rsidTr="006D7C17">
        <w:tc>
          <w:tcPr>
            <w:tcW w:w="8364" w:type="dxa"/>
            <w:vAlign w:val="center"/>
          </w:tcPr>
          <w:p w:rsidR="00FC1B56" w:rsidRPr="002A4816" w:rsidRDefault="00FC1B56" w:rsidP="00FC1B56">
            <w:pPr>
              <w:numPr>
                <w:ilvl w:val="0"/>
                <w:numId w:val="41"/>
              </w:numPr>
              <w:tabs>
                <w:tab w:val="center" w:pos="4819"/>
                <w:tab w:val="right" w:pos="9638"/>
              </w:tabs>
              <w:spacing w:before="60" w:after="60" w:line="240" w:lineRule="atLeast"/>
              <w:ind w:left="346" w:hanging="346"/>
            </w:pPr>
            <w:r w:rsidRPr="002A4816">
              <w:t xml:space="preserve">Il progetto presenta un buon livello di analisi, </w:t>
            </w:r>
            <w:proofErr w:type="gramStart"/>
            <w:r w:rsidRPr="002A4816">
              <w:t>in relazione alle</w:t>
            </w:r>
            <w:proofErr w:type="gramEnd"/>
            <w:r w:rsidRPr="002A4816">
              <w:t xml:space="preserve"> problematiche ambientali oggetto di intervento, al contesto agricolo, alle caratteristiche territoriali dell’area dell’accordo</w:t>
            </w:r>
          </w:p>
        </w:tc>
        <w:tc>
          <w:tcPr>
            <w:tcW w:w="1275" w:type="dxa"/>
            <w:vAlign w:val="center"/>
          </w:tcPr>
          <w:p w:rsidR="00FC1B56" w:rsidRPr="002A4816" w:rsidRDefault="00FC1B56" w:rsidP="006D7C17">
            <w:pPr>
              <w:tabs>
                <w:tab w:val="decimal" w:pos="312"/>
              </w:tabs>
              <w:spacing w:before="60" w:after="60"/>
              <w:jc w:val="center"/>
            </w:pPr>
            <w:r w:rsidRPr="002A4816">
              <w:t>0,5</w:t>
            </w:r>
          </w:p>
        </w:tc>
      </w:tr>
      <w:tr w:rsidR="00FC1B56" w:rsidRPr="008E1C27" w:rsidTr="006D7C17">
        <w:tc>
          <w:tcPr>
            <w:tcW w:w="8364" w:type="dxa"/>
            <w:vAlign w:val="center"/>
          </w:tcPr>
          <w:p w:rsidR="00FC1B56" w:rsidRPr="002A4816" w:rsidRDefault="00FC1B56" w:rsidP="00FC1B56">
            <w:pPr>
              <w:numPr>
                <w:ilvl w:val="0"/>
                <w:numId w:val="41"/>
              </w:numPr>
              <w:tabs>
                <w:tab w:val="center" w:pos="4819"/>
                <w:tab w:val="right" w:pos="9638"/>
              </w:tabs>
              <w:spacing w:before="60" w:after="60" w:line="240" w:lineRule="atLeast"/>
              <w:ind w:left="346" w:hanging="346"/>
            </w:pPr>
            <w:r w:rsidRPr="002A4816">
              <w:t xml:space="preserve">Il progetto presenta un sufficiente livello di analisi, </w:t>
            </w:r>
            <w:proofErr w:type="gramStart"/>
            <w:r w:rsidRPr="002A4816">
              <w:t>in relazione alle</w:t>
            </w:r>
            <w:proofErr w:type="gramEnd"/>
            <w:r w:rsidRPr="002A4816">
              <w:t xml:space="preserve"> problematiche ambientali oggetto di intervento, al contesto agricolo, alle caratteristiche territoriali </w:t>
            </w:r>
            <w:r w:rsidRPr="002A4816">
              <w:lastRenderedPageBreak/>
              <w:t>dell’area dell’accordo</w:t>
            </w:r>
          </w:p>
        </w:tc>
        <w:tc>
          <w:tcPr>
            <w:tcW w:w="1275" w:type="dxa"/>
            <w:vAlign w:val="center"/>
          </w:tcPr>
          <w:p w:rsidR="00FC1B56" w:rsidRPr="002A4816" w:rsidRDefault="00FC1B56" w:rsidP="006D7C17">
            <w:pPr>
              <w:tabs>
                <w:tab w:val="decimal" w:pos="312"/>
              </w:tabs>
              <w:spacing w:before="60" w:after="60"/>
              <w:jc w:val="center"/>
            </w:pPr>
            <w:r w:rsidRPr="002A4816">
              <w:lastRenderedPageBreak/>
              <w:t>0</w:t>
            </w:r>
          </w:p>
        </w:tc>
      </w:tr>
      <w:tr w:rsidR="00FC1B56" w:rsidRPr="008E1C27" w:rsidTr="006D7C17">
        <w:tc>
          <w:tcPr>
            <w:tcW w:w="8364" w:type="dxa"/>
            <w:vAlign w:val="center"/>
          </w:tcPr>
          <w:p w:rsidR="00FC1B56" w:rsidRPr="002A4816" w:rsidRDefault="00FC1B56" w:rsidP="006D7C17">
            <w:pPr>
              <w:pStyle w:val="Paragrafoelenco"/>
              <w:tabs>
                <w:tab w:val="center" w:pos="4819"/>
                <w:tab w:val="right" w:pos="9638"/>
              </w:tabs>
              <w:spacing w:before="60" w:after="60" w:line="240" w:lineRule="atLeast"/>
              <w:ind w:left="360"/>
            </w:pPr>
          </w:p>
        </w:tc>
        <w:tc>
          <w:tcPr>
            <w:tcW w:w="1275" w:type="dxa"/>
            <w:vAlign w:val="center"/>
          </w:tcPr>
          <w:p w:rsidR="00FC1B56" w:rsidRPr="002A4816" w:rsidRDefault="00FC1B56" w:rsidP="006D7C17">
            <w:pPr>
              <w:tabs>
                <w:tab w:val="decimal" w:pos="312"/>
              </w:tabs>
              <w:spacing w:before="60" w:after="60"/>
              <w:jc w:val="center"/>
            </w:pPr>
          </w:p>
        </w:tc>
      </w:tr>
      <w:tr w:rsidR="00FC1B56" w:rsidRPr="008E1C27" w:rsidTr="006D7C17">
        <w:tc>
          <w:tcPr>
            <w:tcW w:w="8364" w:type="dxa"/>
            <w:vAlign w:val="center"/>
          </w:tcPr>
          <w:p w:rsidR="00FC1B56" w:rsidRPr="002A4816" w:rsidRDefault="00FC1B56" w:rsidP="00FC1B56">
            <w:pPr>
              <w:numPr>
                <w:ilvl w:val="0"/>
                <w:numId w:val="42"/>
              </w:numPr>
              <w:tabs>
                <w:tab w:val="center" w:pos="4819"/>
                <w:tab w:val="right" w:pos="9638"/>
              </w:tabs>
              <w:spacing w:before="60" w:after="60" w:line="240" w:lineRule="atLeast"/>
            </w:pPr>
            <w:r w:rsidRPr="002A4816">
              <w:t>Il progetto presenta un livello molto buono di coerenza delle strategie scelte e</w:t>
            </w:r>
            <w:proofErr w:type="gramStart"/>
            <w:r w:rsidRPr="002A4816">
              <w:t xml:space="preserve">  </w:t>
            </w:r>
            <w:proofErr w:type="gramEnd"/>
            <w:r w:rsidRPr="002A4816">
              <w:t>consequenzialità degli interventi, in relazione al perseguimento degli obiettivi e all’attivazione degli interventi a livello aziendale delle misure PSR.</w:t>
            </w:r>
          </w:p>
        </w:tc>
        <w:tc>
          <w:tcPr>
            <w:tcW w:w="1275" w:type="dxa"/>
            <w:vAlign w:val="center"/>
          </w:tcPr>
          <w:p w:rsidR="00FC1B56" w:rsidRPr="002A4816" w:rsidRDefault="00FC1B56" w:rsidP="006D7C17">
            <w:pPr>
              <w:tabs>
                <w:tab w:val="decimal" w:pos="312"/>
              </w:tabs>
              <w:spacing w:before="60" w:after="60"/>
              <w:jc w:val="center"/>
            </w:pPr>
            <w:r w:rsidRPr="002A4816">
              <w:t>1</w:t>
            </w:r>
          </w:p>
        </w:tc>
      </w:tr>
      <w:tr w:rsidR="00FC1B56" w:rsidRPr="008E1C27" w:rsidTr="006D7C17">
        <w:tc>
          <w:tcPr>
            <w:tcW w:w="8364" w:type="dxa"/>
            <w:vAlign w:val="center"/>
          </w:tcPr>
          <w:p w:rsidR="00FC1B56" w:rsidRPr="002A4816" w:rsidRDefault="00FC1B56" w:rsidP="00FC1B56">
            <w:pPr>
              <w:numPr>
                <w:ilvl w:val="0"/>
                <w:numId w:val="42"/>
              </w:numPr>
              <w:tabs>
                <w:tab w:val="center" w:pos="4819"/>
                <w:tab w:val="right" w:pos="9638"/>
              </w:tabs>
              <w:spacing w:before="60" w:after="60" w:line="240" w:lineRule="atLeast"/>
            </w:pPr>
            <w:r w:rsidRPr="002A4816">
              <w:t xml:space="preserve">Il progetto presenta un buon livello di coerenza delle strategie scelte e consequenzialità degli interventi, </w:t>
            </w:r>
            <w:proofErr w:type="gramStart"/>
            <w:r w:rsidRPr="002A4816">
              <w:t>in relazione al</w:t>
            </w:r>
            <w:proofErr w:type="gramEnd"/>
            <w:r w:rsidRPr="002A4816">
              <w:t xml:space="preserve"> perseguimento degli obiettivi e all’attivazione degli interventi a livello aziendale delle misure PSR.</w:t>
            </w:r>
          </w:p>
        </w:tc>
        <w:tc>
          <w:tcPr>
            <w:tcW w:w="1275" w:type="dxa"/>
            <w:vAlign w:val="center"/>
          </w:tcPr>
          <w:p w:rsidR="00FC1B56" w:rsidRPr="002A4816" w:rsidRDefault="00FC1B56" w:rsidP="006D7C17">
            <w:pPr>
              <w:tabs>
                <w:tab w:val="decimal" w:pos="312"/>
              </w:tabs>
              <w:spacing w:before="60" w:after="60"/>
              <w:jc w:val="center"/>
            </w:pPr>
            <w:r>
              <w:t>0,</w:t>
            </w:r>
            <w:r w:rsidRPr="002A4816">
              <w:t>5</w:t>
            </w:r>
          </w:p>
        </w:tc>
      </w:tr>
      <w:tr w:rsidR="00FC1B56" w:rsidRPr="008E1C27" w:rsidTr="006D7C17">
        <w:tc>
          <w:tcPr>
            <w:tcW w:w="8364" w:type="dxa"/>
            <w:vAlign w:val="center"/>
          </w:tcPr>
          <w:p w:rsidR="00FC1B56" w:rsidRPr="002A4816" w:rsidRDefault="00FC1B56" w:rsidP="00FC1B56">
            <w:pPr>
              <w:numPr>
                <w:ilvl w:val="0"/>
                <w:numId w:val="42"/>
              </w:numPr>
              <w:tabs>
                <w:tab w:val="center" w:pos="4819"/>
                <w:tab w:val="right" w:pos="9638"/>
              </w:tabs>
              <w:spacing w:before="60" w:after="60" w:line="240" w:lineRule="atLeast"/>
            </w:pPr>
            <w:r w:rsidRPr="002A4816">
              <w:t xml:space="preserve">Il progetto presenta un sufficiente livello di coerenza delle strategie scelte e consequenzialità degli interventi, </w:t>
            </w:r>
            <w:proofErr w:type="gramStart"/>
            <w:r w:rsidRPr="002A4816">
              <w:t>in relazione al</w:t>
            </w:r>
            <w:proofErr w:type="gramEnd"/>
            <w:r w:rsidRPr="002A4816">
              <w:t xml:space="preserve"> perseguimento degli obiettivi e all’attivazione degli interventi a livello aziendale delle misure PSR.</w:t>
            </w:r>
          </w:p>
        </w:tc>
        <w:tc>
          <w:tcPr>
            <w:tcW w:w="1275" w:type="dxa"/>
            <w:vAlign w:val="center"/>
          </w:tcPr>
          <w:p w:rsidR="00FC1B56" w:rsidRPr="002A4816" w:rsidRDefault="00FC1B56" w:rsidP="006D7C17">
            <w:pPr>
              <w:tabs>
                <w:tab w:val="decimal" w:pos="312"/>
              </w:tabs>
              <w:spacing w:before="60" w:after="60"/>
              <w:jc w:val="center"/>
            </w:pPr>
            <w:r>
              <w:t>0</w:t>
            </w:r>
          </w:p>
        </w:tc>
      </w:tr>
    </w:tbl>
    <w:p w:rsidR="00BD0779" w:rsidRDefault="00BD0779" w:rsidP="00FC1B56">
      <w:pPr>
        <w:autoSpaceDE w:val="0"/>
        <w:autoSpaceDN w:val="0"/>
        <w:adjustRightInd w:val="0"/>
        <w:jc w:val="both"/>
      </w:pPr>
    </w:p>
    <w:p w:rsidR="00FC1B56" w:rsidRPr="002A4816" w:rsidRDefault="00FC1B56" w:rsidP="00FC1B56">
      <w:pPr>
        <w:autoSpaceDE w:val="0"/>
        <w:autoSpaceDN w:val="0"/>
        <w:adjustRightInd w:val="0"/>
        <w:jc w:val="both"/>
        <w:rPr>
          <w:rFonts w:eastAsia="Calibri"/>
        </w:rPr>
      </w:pPr>
      <w:r w:rsidRPr="002A4816">
        <w:t xml:space="preserve">La Commissione di valutazione si avvarrà di una griglia di valutazione analitica che </w:t>
      </w:r>
      <w:proofErr w:type="gramStart"/>
      <w:r w:rsidRPr="002A4816">
        <w:t>verrà</w:t>
      </w:r>
      <w:proofErr w:type="gramEnd"/>
      <w:r w:rsidRPr="002A4816">
        <w:t xml:space="preserve"> utilizzata per l’assegnazione dei punteggi relativi ai criteri sopra indicati. Tali valutazioni saranno effettuate con </w:t>
      </w:r>
      <w:r w:rsidRPr="00EB3947">
        <w:t>parametri appropriati in considerazione della specifica tipologia di Accordo per la Tutela delle acque attivata con il presente bando.</w:t>
      </w:r>
    </w:p>
    <w:p w:rsidR="00FC1B56" w:rsidRPr="002A4816" w:rsidRDefault="00FC1B56" w:rsidP="00FC1B56">
      <w:pPr>
        <w:autoSpaceDE w:val="0"/>
        <w:autoSpaceDN w:val="0"/>
        <w:adjustRightInd w:val="0"/>
        <w:jc w:val="both"/>
        <w:rPr>
          <w:rFonts w:eastAsia="Calibri"/>
        </w:rPr>
      </w:pPr>
      <w:r w:rsidRPr="002A4816">
        <w:rPr>
          <w:rFonts w:eastAsia="Calibri"/>
        </w:rPr>
        <w:t xml:space="preserve">La qualità del progetto </w:t>
      </w:r>
      <w:proofErr w:type="gramStart"/>
      <w:r w:rsidRPr="002A4816">
        <w:rPr>
          <w:rFonts w:eastAsia="Calibri"/>
        </w:rPr>
        <w:t>viene</w:t>
      </w:r>
      <w:proofErr w:type="gramEnd"/>
      <w:r w:rsidRPr="002A4816">
        <w:rPr>
          <w:rFonts w:eastAsia="Calibri"/>
        </w:rPr>
        <w:t xml:space="preserve"> valutata sia in relazione all’analisi che alla coerenza e consequenzialità degli interventi applicati a livello aziendale. </w:t>
      </w:r>
    </w:p>
    <w:p w:rsidR="00FC1B56" w:rsidRDefault="00FC1B56" w:rsidP="00FC1B56">
      <w:pPr>
        <w:spacing w:after="0" w:line="240" w:lineRule="auto"/>
        <w:jc w:val="both"/>
        <w:rPr>
          <w:rFonts w:eastAsia="Calibri"/>
        </w:rPr>
      </w:pPr>
      <w:r w:rsidRPr="002A4816">
        <w:rPr>
          <w:rFonts w:eastAsia="Calibri"/>
        </w:rPr>
        <w:t xml:space="preserve">Il punteggio finale è ottenuto moltiplicando il valore assegnato ai criteri di correttezza dell’analisi (1, </w:t>
      </w:r>
      <w:proofErr w:type="gramStart"/>
      <w:r w:rsidRPr="002A4816">
        <w:rPr>
          <w:rFonts w:eastAsia="Calibri"/>
        </w:rPr>
        <w:t>2</w:t>
      </w:r>
      <w:proofErr w:type="gramEnd"/>
      <w:r w:rsidRPr="002A4816">
        <w:rPr>
          <w:rFonts w:eastAsia="Calibri"/>
        </w:rPr>
        <w:t>, 3) con quello assegnato ai criteri relativi alla coerenza e consequenzialità degli interventi (a, b, c).</w:t>
      </w:r>
    </w:p>
    <w:p w:rsidR="00FC1B56" w:rsidRDefault="00FC1B56" w:rsidP="00FC1B56">
      <w:pPr>
        <w:spacing w:after="0" w:line="240" w:lineRule="auto"/>
        <w:jc w:val="both"/>
        <w:rPr>
          <w:rFonts w:eastAsia="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gridCol w:w="1179"/>
      </w:tblGrid>
      <w:tr w:rsidR="00FC1B56" w:rsidRPr="00622A38" w:rsidTr="006D7C17">
        <w:tc>
          <w:tcPr>
            <w:tcW w:w="8460" w:type="dxa"/>
            <w:tcBorders>
              <w:top w:val="single" w:sz="4" w:space="0" w:color="auto"/>
              <w:left w:val="single" w:sz="4" w:space="0" w:color="auto"/>
              <w:bottom w:val="single" w:sz="4" w:space="0" w:color="auto"/>
              <w:right w:val="single" w:sz="4" w:space="0" w:color="auto"/>
            </w:tcBorders>
            <w:vAlign w:val="center"/>
            <w:hideMark/>
          </w:tcPr>
          <w:p w:rsidR="00FC1B56" w:rsidRPr="00622A38" w:rsidRDefault="00FC1B56" w:rsidP="00FC1B56">
            <w:pPr>
              <w:numPr>
                <w:ilvl w:val="0"/>
                <w:numId w:val="40"/>
              </w:numPr>
              <w:overflowPunct w:val="0"/>
              <w:autoSpaceDE w:val="0"/>
              <w:autoSpaceDN w:val="0"/>
              <w:adjustRightInd w:val="0"/>
              <w:spacing w:before="60" w:after="60" w:line="240" w:lineRule="auto"/>
              <w:jc w:val="both"/>
              <w:textAlignment w:val="baseline"/>
              <w:rPr>
                <w:b/>
              </w:rPr>
            </w:pPr>
            <w:r w:rsidRPr="002A4816">
              <w:rPr>
                <w:b/>
              </w:rPr>
              <w:t>Dimensione territoriale del progetto</w:t>
            </w:r>
          </w:p>
        </w:tc>
        <w:tc>
          <w:tcPr>
            <w:tcW w:w="1179" w:type="dxa"/>
            <w:tcBorders>
              <w:top w:val="single" w:sz="4" w:space="0" w:color="auto"/>
              <w:left w:val="single" w:sz="4" w:space="0" w:color="auto"/>
              <w:bottom w:val="single" w:sz="4" w:space="0" w:color="auto"/>
              <w:right w:val="single" w:sz="4" w:space="0" w:color="auto"/>
            </w:tcBorders>
            <w:vAlign w:val="center"/>
            <w:hideMark/>
          </w:tcPr>
          <w:p w:rsidR="00FC1B56" w:rsidRPr="00622A38" w:rsidRDefault="00FC1B56" w:rsidP="006D7C17">
            <w:pPr>
              <w:spacing w:before="60" w:after="60" w:line="257" w:lineRule="auto"/>
              <w:jc w:val="center"/>
              <w:rPr>
                <w:b/>
              </w:rPr>
            </w:pPr>
            <w:r w:rsidRPr="00622A38">
              <w:rPr>
                <w:b/>
              </w:rPr>
              <w:t>Punti</w:t>
            </w:r>
          </w:p>
        </w:tc>
      </w:tr>
      <w:tr w:rsidR="00FC1B56" w:rsidRPr="00622A38" w:rsidTr="006D7C17">
        <w:trPr>
          <w:trHeight w:val="567"/>
        </w:trPr>
        <w:tc>
          <w:tcPr>
            <w:tcW w:w="8460" w:type="dxa"/>
            <w:tcBorders>
              <w:top w:val="single" w:sz="4" w:space="0" w:color="auto"/>
              <w:left w:val="single" w:sz="4" w:space="0" w:color="auto"/>
              <w:bottom w:val="single" w:sz="4" w:space="0" w:color="auto"/>
              <w:right w:val="single" w:sz="4" w:space="0" w:color="auto"/>
            </w:tcBorders>
          </w:tcPr>
          <w:p w:rsidR="00FC1B56" w:rsidRPr="002A4816" w:rsidRDefault="00FC1B56" w:rsidP="00FC1B56">
            <w:pPr>
              <w:numPr>
                <w:ilvl w:val="0"/>
                <w:numId w:val="43"/>
              </w:numPr>
              <w:tabs>
                <w:tab w:val="center" w:pos="4819"/>
                <w:tab w:val="right" w:pos="9638"/>
              </w:tabs>
              <w:spacing w:before="60" w:after="60" w:line="240" w:lineRule="atLeast"/>
              <w:ind w:left="346" w:hanging="346"/>
            </w:pPr>
            <w:proofErr w:type="gramStart"/>
            <w:r w:rsidRPr="002A4816">
              <w:t>Superficie territoriale dell’area del progetto superiore al +100% rispetto alla media della superficie territoriale dei progetti presentati</w:t>
            </w:r>
            <w:proofErr w:type="gramEnd"/>
          </w:p>
        </w:tc>
        <w:tc>
          <w:tcPr>
            <w:tcW w:w="1179" w:type="dxa"/>
            <w:tcBorders>
              <w:top w:val="single" w:sz="4" w:space="0" w:color="auto"/>
              <w:left w:val="single" w:sz="4" w:space="0" w:color="auto"/>
              <w:bottom w:val="single" w:sz="4" w:space="0" w:color="auto"/>
              <w:right w:val="single" w:sz="4" w:space="0" w:color="auto"/>
            </w:tcBorders>
            <w:vAlign w:val="center"/>
            <w:hideMark/>
          </w:tcPr>
          <w:p w:rsidR="00FC1B56" w:rsidRPr="00622A38" w:rsidRDefault="00FC1B56" w:rsidP="006D7C17">
            <w:pPr>
              <w:spacing w:before="60" w:after="60" w:line="257" w:lineRule="auto"/>
              <w:jc w:val="center"/>
            </w:pPr>
            <w:r w:rsidRPr="00622A38">
              <w:t>1</w:t>
            </w:r>
          </w:p>
        </w:tc>
      </w:tr>
      <w:tr w:rsidR="00FC1B56" w:rsidRPr="00622A38" w:rsidTr="006D7C17">
        <w:trPr>
          <w:trHeight w:val="567"/>
        </w:trPr>
        <w:tc>
          <w:tcPr>
            <w:tcW w:w="8460" w:type="dxa"/>
            <w:tcBorders>
              <w:top w:val="single" w:sz="4" w:space="0" w:color="auto"/>
              <w:left w:val="single" w:sz="4" w:space="0" w:color="auto"/>
              <w:bottom w:val="single" w:sz="4" w:space="0" w:color="auto"/>
              <w:right w:val="single" w:sz="4" w:space="0" w:color="auto"/>
            </w:tcBorders>
          </w:tcPr>
          <w:p w:rsidR="00FC1B56" w:rsidRPr="002A4816" w:rsidRDefault="00FC1B56" w:rsidP="00FC1B56">
            <w:pPr>
              <w:numPr>
                <w:ilvl w:val="0"/>
                <w:numId w:val="43"/>
              </w:numPr>
              <w:tabs>
                <w:tab w:val="center" w:pos="4819"/>
                <w:tab w:val="right" w:pos="9638"/>
              </w:tabs>
              <w:spacing w:before="60" w:after="60" w:line="240" w:lineRule="atLeast"/>
              <w:ind w:left="346" w:hanging="346"/>
            </w:pPr>
            <w:r w:rsidRPr="002A4816">
              <w:t xml:space="preserve">Superficie territoriale dell’area del progetto compresa tra il +25% e il +100% rispetto alla media della superficie territoriale dei progetti </w:t>
            </w:r>
            <w:proofErr w:type="gramStart"/>
            <w:r w:rsidRPr="002A4816">
              <w:t>presentati</w:t>
            </w:r>
            <w:proofErr w:type="gramEnd"/>
          </w:p>
        </w:tc>
        <w:tc>
          <w:tcPr>
            <w:tcW w:w="1179" w:type="dxa"/>
            <w:tcBorders>
              <w:top w:val="single" w:sz="4" w:space="0" w:color="auto"/>
              <w:left w:val="single" w:sz="4" w:space="0" w:color="auto"/>
              <w:bottom w:val="single" w:sz="4" w:space="0" w:color="auto"/>
              <w:right w:val="single" w:sz="4" w:space="0" w:color="auto"/>
            </w:tcBorders>
            <w:vAlign w:val="center"/>
          </w:tcPr>
          <w:p w:rsidR="00FC1B56" w:rsidRPr="00622A38" w:rsidRDefault="00FC1B56" w:rsidP="006D7C17">
            <w:pPr>
              <w:spacing w:before="60" w:after="60" w:line="257" w:lineRule="auto"/>
              <w:jc w:val="center"/>
            </w:pPr>
            <w:r>
              <w:t>0,75</w:t>
            </w:r>
          </w:p>
        </w:tc>
      </w:tr>
      <w:tr w:rsidR="00FC1B56" w:rsidRPr="00622A38" w:rsidTr="006D7C17">
        <w:trPr>
          <w:trHeight w:val="567"/>
        </w:trPr>
        <w:tc>
          <w:tcPr>
            <w:tcW w:w="8460" w:type="dxa"/>
            <w:tcBorders>
              <w:top w:val="single" w:sz="4" w:space="0" w:color="auto"/>
              <w:left w:val="single" w:sz="4" w:space="0" w:color="auto"/>
              <w:bottom w:val="single" w:sz="4" w:space="0" w:color="auto"/>
              <w:right w:val="single" w:sz="4" w:space="0" w:color="auto"/>
            </w:tcBorders>
          </w:tcPr>
          <w:p w:rsidR="00FC1B56" w:rsidRPr="002A4816" w:rsidRDefault="00FC1B56" w:rsidP="00FC1B56">
            <w:pPr>
              <w:numPr>
                <w:ilvl w:val="0"/>
                <w:numId w:val="43"/>
              </w:numPr>
              <w:tabs>
                <w:tab w:val="center" w:pos="4819"/>
                <w:tab w:val="right" w:pos="9638"/>
              </w:tabs>
              <w:spacing w:before="60" w:after="60" w:line="240" w:lineRule="atLeast"/>
              <w:ind w:left="346" w:hanging="346"/>
            </w:pPr>
            <w:r w:rsidRPr="002A4816">
              <w:t xml:space="preserve">Superficie territoriale dell’area del progetto compresa tra il -25% e il +25% rispetto alla media della superficie territoriale dei progetti </w:t>
            </w:r>
            <w:proofErr w:type="gramStart"/>
            <w:r w:rsidRPr="002A4816">
              <w:t>presentati</w:t>
            </w:r>
            <w:proofErr w:type="gramEnd"/>
          </w:p>
        </w:tc>
        <w:tc>
          <w:tcPr>
            <w:tcW w:w="1179" w:type="dxa"/>
            <w:tcBorders>
              <w:top w:val="single" w:sz="4" w:space="0" w:color="auto"/>
              <w:left w:val="single" w:sz="4" w:space="0" w:color="auto"/>
              <w:bottom w:val="single" w:sz="4" w:space="0" w:color="auto"/>
              <w:right w:val="single" w:sz="4" w:space="0" w:color="auto"/>
            </w:tcBorders>
            <w:vAlign w:val="center"/>
          </w:tcPr>
          <w:p w:rsidR="00FC1B56" w:rsidRPr="00622A38" w:rsidRDefault="00FC1B56" w:rsidP="006D7C17">
            <w:pPr>
              <w:spacing w:before="60" w:after="60" w:line="257" w:lineRule="auto"/>
              <w:jc w:val="center"/>
            </w:pPr>
            <w:r>
              <w:t>0,5</w:t>
            </w:r>
          </w:p>
        </w:tc>
      </w:tr>
      <w:tr w:rsidR="00FC1B56" w:rsidRPr="00622A38" w:rsidTr="006D7C17">
        <w:trPr>
          <w:trHeight w:val="567"/>
        </w:trPr>
        <w:tc>
          <w:tcPr>
            <w:tcW w:w="8460" w:type="dxa"/>
            <w:tcBorders>
              <w:top w:val="single" w:sz="4" w:space="0" w:color="auto"/>
              <w:left w:val="single" w:sz="4" w:space="0" w:color="auto"/>
              <w:bottom w:val="single" w:sz="4" w:space="0" w:color="auto"/>
              <w:right w:val="single" w:sz="4" w:space="0" w:color="auto"/>
            </w:tcBorders>
          </w:tcPr>
          <w:p w:rsidR="00FC1B56" w:rsidRPr="002A4816" w:rsidRDefault="00FC1B56" w:rsidP="00FC1B56">
            <w:pPr>
              <w:numPr>
                <w:ilvl w:val="0"/>
                <w:numId w:val="43"/>
              </w:numPr>
              <w:tabs>
                <w:tab w:val="center" w:pos="4819"/>
                <w:tab w:val="right" w:pos="9638"/>
              </w:tabs>
              <w:spacing w:before="60" w:after="60" w:line="240" w:lineRule="atLeast"/>
              <w:ind w:left="346" w:hanging="346"/>
            </w:pPr>
            <w:r w:rsidRPr="002A4816">
              <w:t xml:space="preserve">Superficie territoriale dell’area del progetto compresa tra il -75% e il -25% rispetto alla media della superficie territoriale dei progetti </w:t>
            </w:r>
            <w:proofErr w:type="gramStart"/>
            <w:r w:rsidRPr="002A4816">
              <w:t>presentati</w:t>
            </w:r>
            <w:proofErr w:type="gramEnd"/>
          </w:p>
        </w:tc>
        <w:tc>
          <w:tcPr>
            <w:tcW w:w="1179" w:type="dxa"/>
            <w:tcBorders>
              <w:top w:val="single" w:sz="4" w:space="0" w:color="auto"/>
              <w:left w:val="single" w:sz="4" w:space="0" w:color="auto"/>
              <w:bottom w:val="single" w:sz="4" w:space="0" w:color="auto"/>
              <w:right w:val="single" w:sz="4" w:space="0" w:color="auto"/>
            </w:tcBorders>
            <w:vAlign w:val="center"/>
          </w:tcPr>
          <w:p w:rsidR="00FC1B56" w:rsidRPr="00622A38" w:rsidRDefault="00FC1B56" w:rsidP="006D7C17">
            <w:pPr>
              <w:spacing w:before="60" w:after="60" w:line="257" w:lineRule="auto"/>
              <w:jc w:val="center"/>
            </w:pPr>
            <w:r>
              <w:t>0,1</w:t>
            </w:r>
          </w:p>
        </w:tc>
      </w:tr>
      <w:tr w:rsidR="00FC1B56" w:rsidRPr="00622A38" w:rsidTr="006D7C17">
        <w:trPr>
          <w:trHeight w:val="567"/>
        </w:trPr>
        <w:tc>
          <w:tcPr>
            <w:tcW w:w="8460" w:type="dxa"/>
            <w:tcBorders>
              <w:top w:val="single" w:sz="4" w:space="0" w:color="auto"/>
              <w:left w:val="single" w:sz="4" w:space="0" w:color="auto"/>
              <w:bottom w:val="single" w:sz="4" w:space="0" w:color="auto"/>
              <w:right w:val="single" w:sz="4" w:space="0" w:color="auto"/>
            </w:tcBorders>
          </w:tcPr>
          <w:p w:rsidR="00FC1B56" w:rsidRPr="002A4816" w:rsidRDefault="00FC1B56" w:rsidP="00FC1B56">
            <w:pPr>
              <w:numPr>
                <w:ilvl w:val="0"/>
                <w:numId w:val="43"/>
              </w:numPr>
              <w:tabs>
                <w:tab w:val="center" w:pos="4819"/>
                <w:tab w:val="right" w:pos="9638"/>
              </w:tabs>
              <w:spacing w:before="60" w:after="60" w:line="240" w:lineRule="atLeast"/>
              <w:ind w:left="346" w:hanging="346"/>
            </w:pPr>
            <w:proofErr w:type="gramStart"/>
            <w:r w:rsidRPr="002A4816">
              <w:t>Superficie territoriale dell’area del progetto minore del -75% rispetto alla media della superficie territoriale dei progetti presentati</w:t>
            </w:r>
            <w:proofErr w:type="gramEnd"/>
          </w:p>
        </w:tc>
        <w:tc>
          <w:tcPr>
            <w:tcW w:w="1179" w:type="dxa"/>
            <w:tcBorders>
              <w:top w:val="single" w:sz="4" w:space="0" w:color="auto"/>
              <w:left w:val="single" w:sz="4" w:space="0" w:color="auto"/>
              <w:bottom w:val="single" w:sz="4" w:space="0" w:color="auto"/>
              <w:right w:val="single" w:sz="4" w:space="0" w:color="auto"/>
            </w:tcBorders>
            <w:vAlign w:val="center"/>
            <w:hideMark/>
          </w:tcPr>
          <w:p w:rsidR="00FC1B56" w:rsidRDefault="00FC1B56" w:rsidP="006D7C17">
            <w:pPr>
              <w:spacing w:before="60" w:after="60" w:line="257" w:lineRule="auto"/>
              <w:jc w:val="center"/>
            </w:pPr>
            <w:r>
              <w:t>0</w:t>
            </w:r>
          </w:p>
        </w:tc>
      </w:tr>
    </w:tbl>
    <w:p w:rsidR="00FC1B56" w:rsidRDefault="00FC1B56" w:rsidP="00FC1B56">
      <w:pPr>
        <w:spacing w:after="0" w:line="240" w:lineRule="auto"/>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gridCol w:w="1179"/>
      </w:tblGrid>
      <w:tr w:rsidR="00FC1B56" w:rsidRPr="00622A38" w:rsidTr="006D7C17">
        <w:trPr>
          <w:trHeight w:val="567"/>
        </w:trPr>
        <w:tc>
          <w:tcPr>
            <w:tcW w:w="8460" w:type="dxa"/>
            <w:tcBorders>
              <w:top w:val="single" w:sz="4" w:space="0" w:color="auto"/>
              <w:left w:val="single" w:sz="4" w:space="0" w:color="auto"/>
              <w:bottom w:val="single" w:sz="4" w:space="0" w:color="auto"/>
              <w:right w:val="single" w:sz="4" w:space="0" w:color="auto"/>
            </w:tcBorders>
          </w:tcPr>
          <w:p w:rsidR="00FC1B56" w:rsidRPr="0093420C" w:rsidRDefault="00FC1B56" w:rsidP="00FC1B56">
            <w:pPr>
              <w:numPr>
                <w:ilvl w:val="0"/>
                <w:numId w:val="40"/>
              </w:numPr>
              <w:overflowPunct w:val="0"/>
              <w:autoSpaceDE w:val="0"/>
              <w:autoSpaceDN w:val="0"/>
              <w:adjustRightInd w:val="0"/>
              <w:spacing w:before="60" w:after="60" w:line="240" w:lineRule="auto"/>
              <w:jc w:val="both"/>
              <w:textAlignment w:val="baseline"/>
              <w:rPr>
                <w:b/>
              </w:rPr>
            </w:pPr>
            <w:r w:rsidRPr="0093420C">
              <w:rPr>
                <w:b/>
              </w:rPr>
              <w:t xml:space="preserve">Livello di partecipazione all’interno dell’area di ricaduta dell’Accordo agroambientale, in termini di superficie (Ha), numero di aziende, o di altro criterio territoriale valido in funzione alla tipologia di accordo </w:t>
            </w:r>
            <w:proofErr w:type="gramStart"/>
            <w:r w:rsidRPr="0093420C">
              <w:rPr>
                <w:b/>
              </w:rPr>
              <w:t>ed</w:t>
            </w:r>
            <w:proofErr w:type="gramEnd"/>
            <w:r w:rsidRPr="0093420C">
              <w:rPr>
                <w:b/>
              </w:rPr>
              <w:t xml:space="preserve"> agli obiettivi del progetto</w:t>
            </w:r>
          </w:p>
        </w:tc>
        <w:tc>
          <w:tcPr>
            <w:tcW w:w="1179" w:type="dxa"/>
            <w:tcBorders>
              <w:top w:val="single" w:sz="4" w:space="0" w:color="auto"/>
              <w:left w:val="single" w:sz="4" w:space="0" w:color="auto"/>
              <w:bottom w:val="single" w:sz="4" w:space="0" w:color="auto"/>
              <w:right w:val="single" w:sz="4" w:space="0" w:color="auto"/>
            </w:tcBorders>
            <w:vAlign w:val="center"/>
            <w:hideMark/>
          </w:tcPr>
          <w:p w:rsidR="00FC1B56" w:rsidRPr="00DB3EFF" w:rsidRDefault="00FC1B56" w:rsidP="006D7C17">
            <w:pPr>
              <w:spacing w:before="60" w:after="60" w:line="257" w:lineRule="auto"/>
              <w:jc w:val="center"/>
            </w:pPr>
            <w:r w:rsidRPr="00DB3EFF">
              <w:t>Punti</w:t>
            </w:r>
          </w:p>
        </w:tc>
      </w:tr>
      <w:tr w:rsidR="00FC1B56" w:rsidRPr="00622A38" w:rsidTr="006D7C17">
        <w:trPr>
          <w:trHeight w:val="567"/>
        </w:trPr>
        <w:tc>
          <w:tcPr>
            <w:tcW w:w="8460" w:type="dxa"/>
            <w:tcBorders>
              <w:top w:val="single" w:sz="4" w:space="0" w:color="auto"/>
              <w:left w:val="single" w:sz="4" w:space="0" w:color="auto"/>
              <w:bottom w:val="single" w:sz="4" w:space="0" w:color="auto"/>
              <w:right w:val="single" w:sz="4" w:space="0" w:color="auto"/>
            </w:tcBorders>
          </w:tcPr>
          <w:p w:rsidR="00FC1B56" w:rsidRPr="00AC27A0" w:rsidRDefault="00FC1B56" w:rsidP="00FC1B56">
            <w:pPr>
              <w:numPr>
                <w:ilvl w:val="0"/>
                <w:numId w:val="43"/>
              </w:numPr>
              <w:tabs>
                <w:tab w:val="center" w:pos="4819"/>
                <w:tab w:val="right" w:pos="9638"/>
              </w:tabs>
              <w:spacing w:before="60" w:after="60" w:line="240" w:lineRule="atLeast"/>
              <w:ind w:left="346" w:hanging="346"/>
            </w:pPr>
            <w:proofErr w:type="gramStart"/>
            <w:r w:rsidRPr="00AC27A0">
              <w:t>livello</w:t>
            </w:r>
            <w:proofErr w:type="gramEnd"/>
            <w:r w:rsidRPr="00AC27A0">
              <w:t xml:space="preserve"> di partecipazione doppio (+100%) rispetto al valore minimo fissato come  condizione di accesso nel bando</w:t>
            </w:r>
          </w:p>
        </w:tc>
        <w:tc>
          <w:tcPr>
            <w:tcW w:w="1179" w:type="dxa"/>
            <w:tcBorders>
              <w:top w:val="single" w:sz="4" w:space="0" w:color="auto"/>
              <w:left w:val="single" w:sz="4" w:space="0" w:color="auto"/>
              <w:bottom w:val="single" w:sz="4" w:space="0" w:color="auto"/>
              <w:right w:val="single" w:sz="4" w:space="0" w:color="auto"/>
            </w:tcBorders>
            <w:vAlign w:val="center"/>
            <w:hideMark/>
          </w:tcPr>
          <w:p w:rsidR="00FC1B56" w:rsidRPr="00622A38" w:rsidRDefault="00FC1B56" w:rsidP="006D7C17">
            <w:pPr>
              <w:spacing w:before="60" w:after="60" w:line="257" w:lineRule="auto"/>
              <w:jc w:val="center"/>
            </w:pPr>
            <w:r w:rsidRPr="00622A38">
              <w:t>1</w:t>
            </w:r>
          </w:p>
        </w:tc>
      </w:tr>
      <w:tr w:rsidR="00FC1B56" w:rsidRPr="00622A38" w:rsidTr="006D7C17">
        <w:trPr>
          <w:trHeight w:val="567"/>
        </w:trPr>
        <w:tc>
          <w:tcPr>
            <w:tcW w:w="8460" w:type="dxa"/>
            <w:tcBorders>
              <w:top w:val="single" w:sz="4" w:space="0" w:color="auto"/>
              <w:left w:val="single" w:sz="4" w:space="0" w:color="auto"/>
              <w:bottom w:val="single" w:sz="4" w:space="0" w:color="auto"/>
              <w:right w:val="single" w:sz="4" w:space="0" w:color="auto"/>
            </w:tcBorders>
          </w:tcPr>
          <w:p w:rsidR="00FC1B56" w:rsidRPr="00AC27A0" w:rsidRDefault="00FC1B56" w:rsidP="00FC1B56">
            <w:pPr>
              <w:numPr>
                <w:ilvl w:val="0"/>
                <w:numId w:val="43"/>
              </w:numPr>
              <w:tabs>
                <w:tab w:val="center" w:pos="4819"/>
                <w:tab w:val="right" w:pos="9638"/>
              </w:tabs>
              <w:spacing w:before="60" w:after="60" w:line="240" w:lineRule="atLeast"/>
              <w:ind w:left="346" w:hanging="346"/>
            </w:pPr>
            <w:proofErr w:type="gramStart"/>
            <w:r w:rsidRPr="00AC27A0">
              <w:t>livello</w:t>
            </w:r>
            <w:proofErr w:type="gramEnd"/>
            <w:r w:rsidRPr="00AC27A0">
              <w:t xml:space="preserve"> di partecipazione superiore della metà (+50%) rispetto al valore minimo fissato come  condizione di accesso nel bando</w:t>
            </w:r>
          </w:p>
        </w:tc>
        <w:tc>
          <w:tcPr>
            <w:tcW w:w="1179" w:type="dxa"/>
            <w:tcBorders>
              <w:top w:val="single" w:sz="4" w:space="0" w:color="auto"/>
              <w:left w:val="single" w:sz="4" w:space="0" w:color="auto"/>
              <w:bottom w:val="single" w:sz="4" w:space="0" w:color="auto"/>
              <w:right w:val="single" w:sz="4" w:space="0" w:color="auto"/>
            </w:tcBorders>
            <w:vAlign w:val="center"/>
            <w:hideMark/>
          </w:tcPr>
          <w:p w:rsidR="00FC1B56" w:rsidRPr="00622A38" w:rsidRDefault="00FC1B56" w:rsidP="006D7C17">
            <w:pPr>
              <w:spacing w:before="60" w:after="60" w:line="257" w:lineRule="auto"/>
              <w:jc w:val="center"/>
            </w:pPr>
            <w:r>
              <w:t>0,5</w:t>
            </w:r>
          </w:p>
        </w:tc>
      </w:tr>
      <w:tr w:rsidR="00FC1B56" w:rsidRPr="00622A38" w:rsidTr="006D7C17">
        <w:trPr>
          <w:trHeight w:val="567"/>
        </w:trPr>
        <w:tc>
          <w:tcPr>
            <w:tcW w:w="8460" w:type="dxa"/>
            <w:tcBorders>
              <w:top w:val="single" w:sz="4" w:space="0" w:color="auto"/>
              <w:left w:val="single" w:sz="4" w:space="0" w:color="auto"/>
              <w:bottom w:val="single" w:sz="4" w:space="0" w:color="auto"/>
              <w:right w:val="single" w:sz="4" w:space="0" w:color="auto"/>
            </w:tcBorders>
          </w:tcPr>
          <w:p w:rsidR="00FC1B56" w:rsidRPr="00AC27A0" w:rsidRDefault="00FC1B56" w:rsidP="00FC1B56">
            <w:pPr>
              <w:numPr>
                <w:ilvl w:val="0"/>
                <w:numId w:val="43"/>
              </w:numPr>
              <w:tabs>
                <w:tab w:val="center" w:pos="4819"/>
                <w:tab w:val="right" w:pos="9638"/>
              </w:tabs>
              <w:spacing w:before="60" w:after="60" w:line="240" w:lineRule="atLeast"/>
              <w:ind w:left="346" w:hanging="346"/>
            </w:pPr>
            <w:proofErr w:type="gramStart"/>
            <w:r w:rsidRPr="00AC27A0">
              <w:t>livello</w:t>
            </w:r>
            <w:proofErr w:type="gramEnd"/>
            <w:r w:rsidRPr="00AC27A0">
              <w:t xml:space="preserve"> di partecipazione pari al valore minimo fissato come  condizione di accesso nel bando</w:t>
            </w:r>
          </w:p>
        </w:tc>
        <w:tc>
          <w:tcPr>
            <w:tcW w:w="1179" w:type="dxa"/>
            <w:tcBorders>
              <w:top w:val="single" w:sz="4" w:space="0" w:color="auto"/>
              <w:left w:val="single" w:sz="4" w:space="0" w:color="auto"/>
              <w:bottom w:val="single" w:sz="4" w:space="0" w:color="auto"/>
              <w:right w:val="single" w:sz="4" w:space="0" w:color="auto"/>
            </w:tcBorders>
            <w:vAlign w:val="center"/>
            <w:hideMark/>
          </w:tcPr>
          <w:p w:rsidR="00FC1B56" w:rsidRPr="00622A38" w:rsidRDefault="00FC1B56" w:rsidP="006D7C17">
            <w:pPr>
              <w:spacing w:before="60" w:after="60" w:line="257" w:lineRule="auto"/>
              <w:jc w:val="center"/>
            </w:pPr>
            <w:r>
              <w:t>0</w:t>
            </w:r>
          </w:p>
        </w:tc>
      </w:tr>
    </w:tbl>
    <w:p w:rsidR="00FC1B56" w:rsidRDefault="00FC1B56" w:rsidP="00FC1B56">
      <w:pPr>
        <w:spacing w:after="0" w:line="240" w:lineRule="auto"/>
        <w:jc w:val="both"/>
      </w:pPr>
    </w:p>
    <w:p w:rsidR="00492B76" w:rsidRDefault="00492B76" w:rsidP="00492B76">
      <w:pPr>
        <w:pStyle w:val="Paragrafoelenco"/>
        <w:keepNext/>
        <w:keepLines/>
        <w:numPr>
          <w:ilvl w:val="2"/>
          <w:numId w:val="1"/>
        </w:numPr>
        <w:spacing w:before="200" w:after="0"/>
        <w:jc w:val="both"/>
        <w:outlineLvl w:val="2"/>
        <w:rPr>
          <w:rFonts w:ascii="Cambria" w:eastAsia="Times New Roman" w:hAnsi="Cambria" w:cs="Times New Roman"/>
          <w:bCs/>
          <w:i/>
          <w:color w:val="365F91"/>
        </w:rPr>
      </w:pPr>
      <w:bookmarkStart w:id="20" w:name="_Toc457309596"/>
      <w:proofErr w:type="gramStart"/>
      <w:r w:rsidRPr="00492B76">
        <w:rPr>
          <w:rFonts w:ascii="Cambria" w:eastAsia="Times New Roman" w:hAnsi="Cambria" w:cs="Times New Roman"/>
          <w:bCs/>
          <w:i/>
          <w:color w:val="365F91"/>
        </w:rPr>
        <w:lastRenderedPageBreak/>
        <w:t>Modalità</w:t>
      </w:r>
      <w:proofErr w:type="gramEnd"/>
      <w:r w:rsidRPr="00492B76">
        <w:rPr>
          <w:rFonts w:ascii="Cambria" w:eastAsia="Times New Roman" w:hAnsi="Cambria" w:cs="Times New Roman"/>
          <w:bCs/>
          <w:i/>
          <w:color w:val="365F91"/>
        </w:rPr>
        <w:t xml:space="preserve"> di formazione della graduatoria</w:t>
      </w:r>
      <w:bookmarkEnd w:id="20"/>
    </w:p>
    <w:p w:rsidR="00FC1B56" w:rsidRPr="00FC1B56" w:rsidRDefault="00FC1B56" w:rsidP="00FC1B56">
      <w:pPr>
        <w:pStyle w:val="Testonotaapidipagina"/>
        <w:rPr>
          <w:rFonts w:asciiTheme="minorHAnsi" w:eastAsiaTheme="minorHAnsi" w:hAnsiTheme="minorHAnsi" w:cstheme="minorBidi"/>
          <w:sz w:val="22"/>
          <w:szCs w:val="24"/>
        </w:rPr>
      </w:pPr>
      <w:r w:rsidRPr="00FC1B56">
        <w:rPr>
          <w:rFonts w:asciiTheme="minorHAnsi" w:eastAsiaTheme="minorHAnsi" w:hAnsiTheme="minorHAnsi" w:cstheme="minorBidi"/>
          <w:sz w:val="22"/>
          <w:szCs w:val="24"/>
        </w:rPr>
        <w:t xml:space="preserve">Per ogni scadenza è prevista la formazione di una graduatoria unica regionale che </w:t>
      </w:r>
      <w:proofErr w:type="gramStart"/>
      <w:r w:rsidRPr="00FC1B56">
        <w:rPr>
          <w:rFonts w:asciiTheme="minorHAnsi" w:eastAsiaTheme="minorHAnsi" w:hAnsiTheme="minorHAnsi" w:cstheme="minorBidi"/>
          <w:sz w:val="22"/>
          <w:szCs w:val="24"/>
        </w:rPr>
        <w:t>verrà</w:t>
      </w:r>
      <w:proofErr w:type="gramEnd"/>
      <w:r w:rsidRPr="00FC1B56">
        <w:rPr>
          <w:rFonts w:asciiTheme="minorHAnsi" w:eastAsiaTheme="minorHAnsi" w:hAnsiTheme="minorHAnsi" w:cstheme="minorBidi"/>
          <w:sz w:val="22"/>
          <w:szCs w:val="24"/>
        </w:rPr>
        <w:t xml:space="preserve"> redatta secondo le seguenti modalità:</w:t>
      </w:r>
    </w:p>
    <w:p w:rsidR="00FC1B56" w:rsidRPr="00FC1B56" w:rsidRDefault="00FC1B56" w:rsidP="00FC1B56">
      <w:pPr>
        <w:pStyle w:val="Testonotaapidipagina"/>
        <w:rPr>
          <w:rFonts w:asciiTheme="minorHAnsi" w:eastAsiaTheme="minorHAnsi" w:hAnsiTheme="minorHAnsi" w:cstheme="minorBidi"/>
          <w:sz w:val="22"/>
          <w:szCs w:val="24"/>
        </w:rPr>
      </w:pPr>
      <w:r w:rsidRPr="00FC1B56">
        <w:rPr>
          <w:rFonts w:asciiTheme="minorHAnsi" w:eastAsiaTheme="minorHAnsi" w:hAnsiTheme="minorHAnsi" w:cstheme="minorBidi"/>
          <w:sz w:val="22"/>
          <w:szCs w:val="24"/>
        </w:rPr>
        <w:t>1.</w:t>
      </w:r>
      <w:r w:rsidRPr="00FC1B56">
        <w:rPr>
          <w:rFonts w:asciiTheme="minorHAnsi" w:eastAsiaTheme="minorHAnsi" w:hAnsiTheme="minorHAnsi" w:cstheme="minorBidi"/>
          <w:sz w:val="22"/>
          <w:szCs w:val="24"/>
        </w:rPr>
        <w:tab/>
      </w:r>
      <w:proofErr w:type="gramStart"/>
      <w:r w:rsidRPr="00FC1B56">
        <w:rPr>
          <w:rFonts w:asciiTheme="minorHAnsi" w:eastAsiaTheme="minorHAnsi" w:hAnsiTheme="minorHAnsi" w:cstheme="minorBidi"/>
          <w:sz w:val="22"/>
          <w:szCs w:val="24"/>
        </w:rPr>
        <w:t>si</w:t>
      </w:r>
      <w:proofErr w:type="gramEnd"/>
      <w:r w:rsidRPr="00FC1B56">
        <w:rPr>
          <w:rFonts w:asciiTheme="minorHAnsi" w:eastAsiaTheme="minorHAnsi" w:hAnsiTheme="minorHAnsi" w:cstheme="minorBidi"/>
          <w:sz w:val="22"/>
          <w:szCs w:val="24"/>
        </w:rPr>
        <w:t xml:space="preserve"> attribuiranno i punteggi previsti per ciascun criterio (A-B-C);</w:t>
      </w:r>
    </w:p>
    <w:p w:rsidR="00FC1B56" w:rsidRPr="00FC1B56" w:rsidRDefault="00FC1B56" w:rsidP="00FC1B56">
      <w:pPr>
        <w:pStyle w:val="Testonotaapidipagina"/>
        <w:rPr>
          <w:rFonts w:asciiTheme="minorHAnsi" w:eastAsiaTheme="minorHAnsi" w:hAnsiTheme="minorHAnsi" w:cstheme="minorBidi"/>
          <w:sz w:val="22"/>
          <w:szCs w:val="24"/>
        </w:rPr>
      </w:pPr>
      <w:r w:rsidRPr="00FC1B56">
        <w:rPr>
          <w:rFonts w:asciiTheme="minorHAnsi" w:eastAsiaTheme="minorHAnsi" w:hAnsiTheme="minorHAnsi" w:cstheme="minorBidi"/>
          <w:sz w:val="22"/>
          <w:szCs w:val="24"/>
        </w:rPr>
        <w:t>2.</w:t>
      </w:r>
      <w:r w:rsidRPr="00FC1B56">
        <w:rPr>
          <w:rFonts w:asciiTheme="minorHAnsi" w:eastAsiaTheme="minorHAnsi" w:hAnsiTheme="minorHAnsi" w:cstheme="minorBidi"/>
          <w:sz w:val="22"/>
          <w:szCs w:val="24"/>
        </w:rPr>
        <w:tab/>
      </w:r>
      <w:proofErr w:type="gramStart"/>
      <w:r w:rsidRPr="00FC1B56">
        <w:rPr>
          <w:rFonts w:asciiTheme="minorHAnsi" w:eastAsiaTheme="minorHAnsi" w:hAnsiTheme="minorHAnsi" w:cstheme="minorBidi"/>
          <w:sz w:val="22"/>
          <w:szCs w:val="24"/>
        </w:rPr>
        <w:t>si</w:t>
      </w:r>
      <w:proofErr w:type="gramEnd"/>
      <w:r w:rsidRPr="00FC1B56">
        <w:rPr>
          <w:rFonts w:asciiTheme="minorHAnsi" w:eastAsiaTheme="minorHAnsi" w:hAnsiTheme="minorHAnsi" w:cstheme="minorBidi"/>
          <w:sz w:val="22"/>
          <w:szCs w:val="24"/>
        </w:rPr>
        <w:t xml:space="preserve"> calcolerà il punteggio finale, espresso come somma ponderata dei punteggi relativi a ciascun criterio (A-B-C) moltiplicati per i rispettivi pesi di cui alla tabella tipologia delle priorità.</w:t>
      </w:r>
    </w:p>
    <w:p w:rsidR="00FC1B56" w:rsidRPr="00FC1B56" w:rsidRDefault="00FC1B56" w:rsidP="00FC1B56">
      <w:pPr>
        <w:pStyle w:val="Testonotaapidipagina"/>
        <w:rPr>
          <w:rFonts w:asciiTheme="minorHAnsi" w:eastAsiaTheme="minorHAnsi" w:hAnsiTheme="minorHAnsi" w:cstheme="minorBidi"/>
          <w:sz w:val="22"/>
          <w:szCs w:val="24"/>
        </w:rPr>
      </w:pPr>
      <w:r w:rsidRPr="00FC1B56">
        <w:rPr>
          <w:rFonts w:asciiTheme="minorHAnsi" w:eastAsiaTheme="minorHAnsi" w:hAnsiTheme="minorHAnsi" w:cstheme="minorBidi"/>
          <w:sz w:val="22"/>
          <w:szCs w:val="24"/>
        </w:rPr>
        <w:t>Sono ammesse alla graduatoria le sole domande di aiuto che conseguono un punteggio minimo pari a 0,20.</w:t>
      </w:r>
    </w:p>
    <w:p w:rsidR="00FC1B56" w:rsidRPr="00FC1B56" w:rsidRDefault="00FC1B56" w:rsidP="00FC1B56">
      <w:pPr>
        <w:pStyle w:val="Testonotaapidipagina"/>
        <w:rPr>
          <w:rFonts w:asciiTheme="minorHAnsi" w:eastAsiaTheme="minorHAnsi" w:hAnsiTheme="minorHAnsi" w:cstheme="minorBidi"/>
          <w:sz w:val="22"/>
          <w:szCs w:val="24"/>
        </w:rPr>
      </w:pPr>
      <w:r w:rsidRPr="00FC1B56">
        <w:rPr>
          <w:rFonts w:asciiTheme="minorHAnsi" w:eastAsiaTheme="minorHAnsi" w:hAnsiTheme="minorHAnsi" w:cstheme="minorBidi"/>
          <w:sz w:val="22"/>
          <w:szCs w:val="24"/>
        </w:rPr>
        <w:t xml:space="preserve">Le domande </w:t>
      </w:r>
      <w:proofErr w:type="gramStart"/>
      <w:r w:rsidRPr="00FC1B56">
        <w:rPr>
          <w:rFonts w:asciiTheme="minorHAnsi" w:eastAsiaTheme="minorHAnsi" w:hAnsiTheme="minorHAnsi" w:cstheme="minorBidi"/>
          <w:sz w:val="22"/>
          <w:szCs w:val="24"/>
        </w:rPr>
        <w:t>verranno</w:t>
      </w:r>
      <w:proofErr w:type="gramEnd"/>
      <w:r w:rsidRPr="00FC1B56">
        <w:rPr>
          <w:rFonts w:asciiTheme="minorHAnsi" w:eastAsiaTheme="minorHAnsi" w:hAnsiTheme="minorHAnsi" w:cstheme="minorBidi"/>
          <w:sz w:val="22"/>
          <w:szCs w:val="24"/>
        </w:rPr>
        <w:t xml:space="preserve"> finanziate in ordine decrescente di punteggio fino alla concorrenza della dotazione finanziaria di ciascun bando.</w:t>
      </w:r>
    </w:p>
    <w:p w:rsidR="00FC1B56" w:rsidRPr="00BA0B8B" w:rsidRDefault="00FC1B56" w:rsidP="00FC1B56">
      <w:pPr>
        <w:pStyle w:val="Testonotaapidipagina"/>
        <w:rPr>
          <w:rFonts w:asciiTheme="minorHAnsi" w:eastAsiaTheme="minorHAnsi" w:hAnsiTheme="minorHAnsi" w:cstheme="minorBidi"/>
          <w:sz w:val="22"/>
          <w:szCs w:val="24"/>
        </w:rPr>
      </w:pPr>
      <w:r w:rsidRPr="00BA0B8B">
        <w:rPr>
          <w:rFonts w:asciiTheme="minorHAnsi" w:eastAsiaTheme="minorHAnsi" w:hAnsiTheme="minorHAnsi" w:cstheme="minorBidi"/>
          <w:sz w:val="22"/>
          <w:szCs w:val="24"/>
        </w:rPr>
        <w:t>A parità di punteggio sarà finanziata la domanda che riporta l’estensione territoriale maggiore.</w:t>
      </w:r>
    </w:p>
    <w:p w:rsidR="00FC1B56" w:rsidRPr="00BA0B8B" w:rsidRDefault="00FC1B56" w:rsidP="00FC1B56">
      <w:pPr>
        <w:pStyle w:val="Testonotaapidipagina"/>
        <w:rPr>
          <w:sz w:val="22"/>
          <w:szCs w:val="22"/>
        </w:rPr>
      </w:pPr>
    </w:p>
    <w:p w:rsidR="00492B76" w:rsidRPr="00492B76" w:rsidRDefault="00492B76" w:rsidP="001E7475">
      <w:pPr>
        <w:keepNext/>
        <w:keepLines/>
        <w:numPr>
          <w:ilvl w:val="0"/>
          <w:numId w:val="1"/>
        </w:numPr>
        <w:spacing w:before="480" w:after="0" w:line="360" w:lineRule="auto"/>
        <w:ind w:left="357" w:hanging="357"/>
        <w:outlineLvl w:val="0"/>
        <w:rPr>
          <w:rFonts w:ascii="Cambria" w:eastAsia="Times New Roman" w:hAnsi="Cambria" w:cs="Times New Roman"/>
          <w:b/>
          <w:bCs/>
          <w:color w:val="365F91"/>
          <w:sz w:val="28"/>
          <w:szCs w:val="28"/>
          <w:lang w:eastAsia="it-IT"/>
        </w:rPr>
      </w:pPr>
      <w:bookmarkStart w:id="21" w:name="_Toc457309597"/>
      <w:r w:rsidRPr="00492B76">
        <w:rPr>
          <w:rFonts w:ascii="Cambria" w:eastAsia="Times New Roman" w:hAnsi="Cambria" w:cs="Times New Roman"/>
          <w:b/>
          <w:bCs/>
          <w:color w:val="365F91"/>
          <w:sz w:val="28"/>
          <w:szCs w:val="28"/>
          <w:lang w:eastAsia="it-IT"/>
        </w:rPr>
        <w:t>Fase di ammissibilità</w:t>
      </w:r>
      <w:bookmarkEnd w:id="21"/>
    </w:p>
    <w:p w:rsidR="00492B76" w:rsidRPr="001E7475" w:rsidRDefault="00492B76" w:rsidP="0036207D">
      <w:pPr>
        <w:pStyle w:val="Titolo2"/>
        <w:numPr>
          <w:ilvl w:val="1"/>
          <w:numId w:val="1"/>
        </w:numPr>
        <w:spacing w:line="360" w:lineRule="auto"/>
        <w:ind w:left="357" w:hanging="357"/>
        <w:rPr>
          <w:rFonts w:ascii="Cambria" w:eastAsia="Times New Roman" w:hAnsi="Cambria"/>
          <w:b/>
          <w:lang w:eastAsia="it-IT"/>
        </w:rPr>
      </w:pPr>
      <w:bookmarkStart w:id="22" w:name="_Toc457309598"/>
      <w:r w:rsidRPr="001E7475">
        <w:rPr>
          <w:rFonts w:ascii="Cambria" w:eastAsia="Times New Roman" w:hAnsi="Cambria"/>
          <w:b/>
          <w:lang w:eastAsia="it-IT"/>
        </w:rPr>
        <w:t>Presentazione della domanda di aiuto</w:t>
      </w:r>
      <w:bookmarkEnd w:id="22"/>
    </w:p>
    <w:p w:rsidR="00492B76" w:rsidRPr="0036207D" w:rsidRDefault="00492B76" w:rsidP="0036207D">
      <w:pPr>
        <w:pStyle w:val="Testonotaapidipagina"/>
        <w:spacing w:after="120"/>
        <w:rPr>
          <w:rFonts w:asciiTheme="minorHAnsi" w:hAnsiTheme="minorHAnsi"/>
          <w:sz w:val="22"/>
          <w:szCs w:val="22"/>
        </w:rPr>
      </w:pPr>
      <w:r w:rsidRPr="0036207D">
        <w:rPr>
          <w:rFonts w:asciiTheme="minorHAnsi" w:hAnsiTheme="minorHAnsi"/>
          <w:sz w:val="22"/>
          <w:szCs w:val="22"/>
        </w:rPr>
        <w:t>Il ricevimento della domanda determina in automatico l’inizio del procedimento</w:t>
      </w:r>
      <w:r w:rsidRPr="000C002C">
        <w:rPr>
          <w:rFonts w:asciiTheme="minorHAnsi" w:hAnsiTheme="minorHAnsi"/>
          <w:sz w:val="22"/>
          <w:szCs w:val="22"/>
          <w:vertAlign w:val="superscript"/>
        </w:rPr>
        <w:footnoteReference w:id="2"/>
      </w:r>
      <w:r w:rsidRPr="000C002C">
        <w:rPr>
          <w:rFonts w:asciiTheme="minorHAnsi" w:hAnsiTheme="minorHAnsi"/>
          <w:sz w:val="22"/>
          <w:szCs w:val="22"/>
          <w:vertAlign w:val="superscript"/>
        </w:rPr>
        <w:t>.</w:t>
      </w:r>
      <w:r w:rsidRPr="0036207D">
        <w:rPr>
          <w:rFonts w:asciiTheme="minorHAnsi" w:hAnsiTheme="minorHAnsi"/>
          <w:sz w:val="22"/>
          <w:szCs w:val="22"/>
        </w:rPr>
        <w:t xml:space="preserve"> </w:t>
      </w:r>
    </w:p>
    <w:p w:rsidR="00492B76" w:rsidRDefault="0036207D" w:rsidP="0036207D">
      <w:pPr>
        <w:pStyle w:val="Paragrafoelenco"/>
        <w:keepNext/>
        <w:keepLines/>
        <w:numPr>
          <w:ilvl w:val="2"/>
          <w:numId w:val="1"/>
        </w:numPr>
        <w:spacing w:before="200" w:after="0"/>
        <w:jc w:val="both"/>
        <w:outlineLvl w:val="2"/>
        <w:rPr>
          <w:rFonts w:ascii="Cambria" w:eastAsia="Times New Roman" w:hAnsi="Cambria" w:cs="Times New Roman"/>
          <w:bCs/>
          <w:i/>
          <w:color w:val="365F91"/>
        </w:rPr>
      </w:pPr>
      <w:bookmarkStart w:id="23" w:name="_Toc457309599"/>
      <w:proofErr w:type="gramStart"/>
      <w:r w:rsidRPr="0036207D">
        <w:rPr>
          <w:rFonts w:ascii="Cambria" w:eastAsia="Times New Roman" w:hAnsi="Cambria" w:cs="Times New Roman"/>
          <w:bCs/>
          <w:i/>
          <w:color w:val="365F91"/>
        </w:rPr>
        <w:t>Modalità</w:t>
      </w:r>
      <w:proofErr w:type="gramEnd"/>
      <w:r w:rsidRPr="0036207D">
        <w:rPr>
          <w:rFonts w:ascii="Cambria" w:eastAsia="Times New Roman" w:hAnsi="Cambria" w:cs="Times New Roman"/>
          <w:bCs/>
          <w:i/>
          <w:color w:val="365F91"/>
        </w:rPr>
        <w:t xml:space="preserve"> di presentazione delle domande</w:t>
      </w:r>
      <w:bookmarkEnd w:id="23"/>
    </w:p>
    <w:p w:rsidR="00AD3809" w:rsidRDefault="00AD3809" w:rsidP="00AD3809">
      <w:pPr>
        <w:spacing w:before="120" w:after="120"/>
        <w:jc w:val="both"/>
      </w:pPr>
      <w:r>
        <w:t xml:space="preserve">L'istanza, dovrà essere presentata </w:t>
      </w:r>
      <w:r>
        <w:rPr>
          <w:lang w:eastAsia="it-IT"/>
        </w:rPr>
        <w:t xml:space="preserve">su SIAR tramite accesso al seguente indirizzo: </w:t>
      </w:r>
      <w:hyperlink r:id="rId17" w:history="1">
        <w:r>
          <w:rPr>
            <w:rStyle w:val="Collegamentoipertestuale"/>
            <w:b/>
            <w:bCs/>
            <w:lang w:eastAsia="it-IT"/>
          </w:rPr>
          <w:t>http://siar.regione.marche.it</w:t>
        </w:r>
      </w:hyperlink>
      <w:r>
        <w:rPr>
          <w:b/>
          <w:bCs/>
          <w:lang w:eastAsia="it-IT"/>
        </w:rPr>
        <w:t xml:space="preserve"> </w:t>
      </w:r>
      <w:r>
        <w:t>mediante:</w:t>
      </w:r>
    </w:p>
    <w:p w:rsidR="00AD3809" w:rsidRDefault="00AD3809" w:rsidP="00D942AE">
      <w:pPr>
        <w:pStyle w:val="Paragrafoelenco"/>
        <w:numPr>
          <w:ilvl w:val="0"/>
          <w:numId w:val="16"/>
        </w:numPr>
        <w:spacing w:after="120"/>
        <w:jc w:val="both"/>
        <w:rPr>
          <w:b/>
          <w:bCs/>
        </w:rPr>
      </w:pPr>
      <w:proofErr w:type="gramStart"/>
      <w:r>
        <w:rPr>
          <w:b/>
          <w:bCs/>
          <w:u w:val="single"/>
        </w:rPr>
        <w:t>caricamento</w:t>
      </w:r>
      <w:proofErr w:type="gramEnd"/>
      <w:r>
        <w:t xml:space="preserve"> </w:t>
      </w:r>
      <w:r>
        <w:rPr>
          <w:b/>
          <w:bCs/>
        </w:rPr>
        <w:t>su SIAR</w:t>
      </w:r>
      <w:r>
        <w:t xml:space="preserve"> dei dati previsti dal modello di domanda; </w:t>
      </w:r>
    </w:p>
    <w:p w:rsidR="00AD3809" w:rsidRDefault="00AD3809" w:rsidP="00D942AE">
      <w:pPr>
        <w:pStyle w:val="Paragrafoelenco"/>
        <w:numPr>
          <w:ilvl w:val="0"/>
          <w:numId w:val="16"/>
        </w:numPr>
        <w:spacing w:after="120"/>
        <w:jc w:val="both"/>
        <w:rPr>
          <w:b/>
          <w:bCs/>
        </w:rPr>
      </w:pPr>
      <w:proofErr w:type="gramStart"/>
      <w:r>
        <w:rPr>
          <w:b/>
          <w:bCs/>
          <w:u w:val="single"/>
        </w:rPr>
        <w:t>caricamento</w:t>
      </w:r>
      <w:proofErr w:type="gramEnd"/>
      <w:r>
        <w:rPr>
          <w:b/>
          <w:bCs/>
        </w:rPr>
        <w:t xml:space="preserve"> su SIAR</w:t>
      </w:r>
      <w:r>
        <w:t xml:space="preserve"> degli allegati;</w:t>
      </w:r>
      <w:r>
        <w:rPr>
          <w:b/>
          <w:bCs/>
        </w:rPr>
        <w:t xml:space="preserve"> </w:t>
      </w:r>
    </w:p>
    <w:p w:rsidR="00AD3809" w:rsidRDefault="00AD3809" w:rsidP="00D942AE">
      <w:pPr>
        <w:pStyle w:val="Paragrafoelenco"/>
        <w:numPr>
          <w:ilvl w:val="0"/>
          <w:numId w:val="16"/>
        </w:numPr>
        <w:spacing w:after="120"/>
        <w:jc w:val="both"/>
        <w:rPr>
          <w:b/>
          <w:bCs/>
        </w:rPr>
      </w:pPr>
      <w:proofErr w:type="gramStart"/>
      <w:r>
        <w:rPr>
          <w:b/>
          <w:bCs/>
          <w:u w:val="single"/>
        </w:rPr>
        <w:t>sottoscrizione</w:t>
      </w:r>
      <w:proofErr w:type="gramEnd"/>
      <w:r>
        <w:rPr>
          <w:u w:val="single"/>
        </w:rPr>
        <w:t xml:space="preserve"> </w:t>
      </w:r>
      <w:r>
        <w:t xml:space="preserve">della domanda da parte del richiedente in forma digitale mediante specifica </w:t>
      </w:r>
      <w:proofErr w:type="spellStart"/>
      <w:r>
        <w:t>smart</w:t>
      </w:r>
      <w:proofErr w:type="spellEnd"/>
      <w:r>
        <w:t xml:space="preserve"> card (Carta Raffaello), o altra carta servizi abilitata al sistema; è a carico dei richiedenti la verifica preventiva della compatibilità con il sistema della  carta servizi che  intendono utilizzare.</w:t>
      </w:r>
    </w:p>
    <w:p w:rsidR="0036207D" w:rsidRDefault="0036207D" w:rsidP="0036207D">
      <w:pPr>
        <w:pStyle w:val="Testonotaapidipagina"/>
        <w:spacing w:after="120"/>
        <w:rPr>
          <w:rFonts w:ascii="Calibri" w:hAnsi="Calibri"/>
          <w:sz w:val="22"/>
          <w:szCs w:val="22"/>
        </w:rPr>
      </w:pPr>
      <w:r w:rsidRPr="0036207D">
        <w:rPr>
          <w:rFonts w:ascii="Calibri" w:hAnsi="Calibri"/>
          <w:sz w:val="22"/>
          <w:szCs w:val="22"/>
        </w:rPr>
        <w:t xml:space="preserve">L’utente può caricare personalmente nel sistema la domanda o rivolgersi a Strutture già abilitate all’accesso al SIAR, quali Centri di Assistenza Agricola (CAA) riconosciuti e convenzionati con la Regione Marche o ad altri soggetti abilitati </w:t>
      </w:r>
      <w:proofErr w:type="gramStart"/>
      <w:r w:rsidRPr="0036207D">
        <w:rPr>
          <w:rFonts w:ascii="Calibri" w:hAnsi="Calibri"/>
          <w:sz w:val="22"/>
          <w:szCs w:val="22"/>
        </w:rPr>
        <w:t xml:space="preserve">dalla </w:t>
      </w:r>
      <w:proofErr w:type="spellStart"/>
      <w:proofErr w:type="gramEnd"/>
      <w:r w:rsidRPr="0036207D">
        <w:rPr>
          <w:rFonts w:ascii="Calibri" w:hAnsi="Calibri"/>
          <w:sz w:val="22"/>
          <w:szCs w:val="22"/>
        </w:rPr>
        <w:t>AdG</w:t>
      </w:r>
      <w:proofErr w:type="spellEnd"/>
      <w:r w:rsidRPr="0036207D">
        <w:rPr>
          <w:rFonts w:ascii="Calibri" w:hAnsi="Calibri"/>
          <w:sz w:val="22"/>
          <w:szCs w:val="22"/>
        </w:rPr>
        <w:t>.</w:t>
      </w:r>
    </w:p>
    <w:p w:rsidR="0036207D" w:rsidRDefault="0036207D" w:rsidP="0036207D">
      <w:pPr>
        <w:pStyle w:val="Paragrafoelenco"/>
        <w:keepNext/>
        <w:keepLines/>
        <w:numPr>
          <w:ilvl w:val="2"/>
          <w:numId w:val="1"/>
        </w:numPr>
        <w:spacing w:before="200" w:after="0"/>
        <w:jc w:val="both"/>
        <w:outlineLvl w:val="2"/>
        <w:rPr>
          <w:rFonts w:ascii="Cambria" w:eastAsia="Times New Roman" w:hAnsi="Cambria" w:cs="Times New Roman"/>
          <w:bCs/>
          <w:i/>
          <w:color w:val="365F91"/>
        </w:rPr>
      </w:pPr>
      <w:bookmarkStart w:id="24" w:name="_Toc457309600"/>
      <w:r w:rsidRPr="0036207D">
        <w:rPr>
          <w:rFonts w:ascii="Cambria" w:eastAsia="Times New Roman" w:hAnsi="Cambria" w:cs="Times New Roman"/>
          <w:bCs/>
          <w:i/>
          <w:color w:val="365F91"/>
        </w:rPr>
        <w:t>Termini per la presentazione delle domande</w:t>
      </w:r>
      <w:bookmarkEnd w:id="24"/>
    </w:p>
    <w:p w:rsidR="0036207D" w:rsidRPr="00EA6F4D" w:rsidRDefault="0036207D" w:rsidP="0036207D">
      <w:pPr>
        <w:spacing w:before="120" w:after="120"/>
        <w:jc w:val="both"/>
      </w:pPr>
      <w:r w:rsidRPr="00CB3FF1">
        <w:t xml:space="preserve">La domanda </w:t>
      </w:r>
      <w:r w:rsidR="00A73A36" w:rsidRPr="00CB3FF1">
        <w:t>può essere</w:t>
      </w:r>
      <w:r w:rsidRPr="00CB3FF1">
        <w:t xml:space="preserve"> presentat</w:t>
      </w:r>
      <w:r w:rsidR="00A73A36" w:rsidRPr="00CB3FF1">
        <w:t>a</w:t>
      </w:r>
      <w:r w:rsidRPr="00CB3FF1">
        <w:t xml:space="preserve"> </w:t>
      </w:r>
      <w:proofErr w:type="gramStart"/>
      <w:r w:rsidRPr="00CB3FF1">
        <w:t xml:space="preserve">a </w:t>
      </w:r>
      <w:r w:rsidR="00BC71C9" w:rsidRPr="00CB3FF1">
        <w:t>partire</w:t>
      </w:r>
      <w:r w:rsidRPr="00CB3FF1">
        <w:t xml:space="preserve"> dal</w:t>
      </w:r>
      <w:proofErr w:type="gramEnd"/>
      <w:r w:rsidRPr="00CB3FF1">
        <w:t xml:space="preserve"> </w:t>
      </w:r>
      <w:r w:rsidR="006F6E55" w:rsidRPr="00CB3FF1">
        <w:t>10</w:t>
      </w:r>
      <w:r w:rsidR="003D64AB" w:rsidRPr="00CB3FF1">
        <w:t>/0</w:t>
      </w:r>
      <w:r w:rsidR="006F6E55" w:rsidRPr="00CB3FF1">
        <w:t>8</w:t>
      </w:r>
      <w:r w:rsidR="003D64AB" w:rsidRPr="00CB3FF1">
        <w:t>/2017</w:t>
      </w:r>
      <w:r w:rsidR="007A4B21" w:rsidRPr="00CB3FF1">
        <w:t xml:space="preserve"> </w:t>
      </w:r>
      <w:r w:rsidRPr="00CB3FF1">
        <w:t xml:space="preserve">e fino al </w:t>
      </w:r>
      <w:r w:rsidR="00BC71C9" w:rsidRPr="00CB3FF1">
        <w:t xml:space="preserve">giorno </w:t>
      </w:r>
      <w:r w:rsidR="003D64AB" w:rsidRPr="00CB3FF1">
        <w:t>06/10/2017</w:t>
      </w:r>
      <w:r w:rsidR="00BC71C9" w:rsidRPr="00CB3FF1">
        <w:t xml:space="preserve"> </w:t>
      </w:r>
      <w:r w:rsidR="006F6E55" w:rsidRPr="00CB3FF1">
        <w:t xml:space="preserve">ore 13:00 </w:t>
      </w:r>
      <w:r w:rsidRPr="00CB3FF1">
        <w:t>termine perentorio.</w:t>
      </w:r>
      <w:r w:rsidRPr="00EA6F4D">
        <w:t xml:space="preserve"> </w:t>
      </w:r>
    </w:p>
    <w:p w:rsidR="0036207D" w:rsidRPr="00EA6F4D" w:rsidRDefault="0036207D" w:rsidP="0036207D">
      <w:pPr>
        <w:spacing w:before="120" w:after="120"/>
        <w:jc w:val="both"/>
        <w:rPr>
          <w:strike/>
        </w:rPr>
      </w:pPr>
      <w:r w:rsidRPr="00EA6F4D">
        <w:t>Saranno dichiarate immediatamente inammissibili</w:t>
      </w:r>
      <w:r w:rsidR="00DF776F" w:rsidRPr="00EA6F4D">
        <w:t>:</w:t>
      </w:r>
    </w:p>
    <w:p w:rsidR="0036207D" w:rsidRPr="00EA6F4D" w:rsidRDefault="0036207D" w:rsidP="00B23A43">
      <w:pPr>
        <w:pStyle w:val="Paragrafoelenco"/>
        <w:numPr>
          <w:ilvl w:val="0"/>
          <w:numId w:val="3"/>
        </w:numPr>
        <w:spacing w:before="120" w:after="120"/>
        <w:jc w:val="both"/>
      </w:pPr>
      <w:proofErr w:type="gramStart"/>
      <w:r w:rsidRPr="00EA6F4D">
        <w:t>le</w:t>
      </w:r>
      <w:proofErr w:type="gramEnd"/>
      <w:r w:rsidRPr="00EA6F4D">
        <w:t xml:space="preserve"> doman</w:t>
      </w:r>
      <w:r w:rsidR="00DF776F" w:rsidRPr="00EA6F4D">
        <w:t>de presentate oltre il termine;</w:t>
      </w:r>
      <w:r w:rsidRPr="00EA6F4D">
        <w:t xml:space="preserve"> </w:t>
      </w:r>
    </w:p>
    <w:p w:rsidR="0036207D" w:rsidRPr="00EA6F4D" w:rsidRDefault="0036207D" w:rsidP="00B23A43">
      <w:pPr>
        <w:pStyle w:val="Paragrafoelenco"/>
        <w:numPr>
          <w:ilvl w:val="0"/>
          <w:numId w:val="3"/>
        </w:numPr>
        <w:spacing w:before="120" w:after="120"/>
        <w:jc w:val="both"/>
      </w:pPr>
      <w:proofErr w:type="gramStart"/>
      <w:r w:rsidRPr="00EA6F4D">
        <w:t>le</w:t>
      </w:r>
      <w:proofErr w:type="gramEnd"/>
      <w:r w:rsidRPr="00EA6F4D">
        <w:t xml:space="preserve"> domande sottoscritte da persona diversa dal legale rappresentante o da soggetto delegato, o prive di sottoscrizione</w:t>
      </w:r>
      <w:r w:rsidR="00FC089C" w:rsidRPr="00EA6F4D">
        <w:t>.</w:t>
      </w:r>
    </w:p>
    <w:p w:rsidR="00BC71C9" w:rsidRPr="00437822" w:rsidRDefault="00BC71C9" w:rsidP="00BC71C9">
      <w:pPr>
        <w:spacing w:before="120" w:after="120"/>
        <w:jc w:val="both"/>
        <w:rPr>
          <w:rFonts w:ascii="Calibri" w:eastAsia="Times New Roman" w:hAnsi="Calibri" w:cs="Times New Roman"/>
        </w:rPr>
      </w:pPr>
      <w:r w:rsidRPr="00EA6F4D">
        <w:rPr>
          <w:rFonts w:ascii="Calibri" w:eastAsia="Times New Roman" w:hAnsi="Calibri" w:cs="Times New Roman"/>
        </w:rPr>
        <w:t xml:space="preserve">La verifica </w:t>
      </w:r>
      <w:proofErr w:type="gramStart"/>
      <w:r w:rsidRPr="00EA6F4D">
        <w:rPr>
          <w:rFonts w:ascii="Calibri" w:eastAsia="Times New Roman" w:hAnsi="Calibri" w:cs="Times New Roman"/>
        </w:rPr>
        <w:t>viene</w:t>
      </w:r>
      <w:proofErr w:type="gramEnd"/>
      <w:r w:rsidRPr="00EA6F4D">
        <w:rPr>
          <w:rFonts w:ascii="Calibri" w:eastAsia="Times New Roman" w:hAnsi="Calibri" w:cs="Times New Roman"/>
        </w:rPr>
        <w:t xml:space="preserve"> effettuata entro 10 giorni</w:t>
      </w:r>
      <w:r w:rsidR="00266171" w:rsidRPr="00EA6F4D">
        <w:rPr>
          <w:rFonts w:ascii="Calibri" w:eastAsia="Times New Roman" w:hAnsi="Calibri" w:cs="Times New Roman"/>
        </w:rPr>
        <w:t xml:space="preserve"> che decorrono dal termine di presentazione delle domande</w:t>
      </w:r>
      <w:r w:rsidRPr="00EA6F4D">
        <w:rPr>
          <w:rFonts w:ascii="Calibri" w:eastAsia="Times New Roman" w:hAnsi="Calibri" w:cs="Times New Roman"/>
        </w:rPr>
        <w:t>.</w:t>
      </w:r>
    </w:p>
    <w:p w:rsidR="00BC71C9" w:rsidRDefault="00BC71C9" w:rsidP="00AA4558">
      <w:pPr>
        <w:pStyle w:val="Paragrafoelenco"/>
        <w:spacing w:line="240" w:lineRule="auto"/>
        <w:ind w:left="709"/>
        <w:jc w:val="both"/>
      </w:pPr>
    </w:p>
    <w:p w:rsidR="0036207D" w:rsidRPr="0036207D" w:rsidRDefault="0036207D" w:rsidP="00AA4558">
      <w:pPr>
        <w:pStyle w:val="Paragrafoelenco"/>
        <w:keepNext/>
        <w:keepLines/>
        <w:numPr>
          <w:ilvl w:val="2"/>
          <w:numId w:val="1"/>
        </w:numPr>
        <w:spacing w:before="200" w:after="0" w:line="360" w:lineRule="auto"/>
        <w:jc w:val="both"/>
        <w:outlineLvl w:val="2"/>
        <w:rPr>
          <w:rFonts w:ascii="Cambria" w:eastAsia="Times New Roman" w:hAnsi="Cambria" w:cs="Times New Roman"/>
          <w:bCs/>
          <w:i/>
          <w:color w:val="365F91"/>
        </w:rPr>
      </w:pPr>
      <w:bookmarkStart w:id="25" w:name="_Toc457309601"/>
      <w:r w:rsidRPr="0036207D">
        <w:rPr>
          <w:rFonts w:ascii="Cambria" w:eastAsia="Times New Roman" w:hAnsi="Cambria" w:cs="Times New Roman"/>
          <w:bCs/>
          <w:i/>
          <w:color w:val="365F91"/>
        </w:rPr>
        <w:t>Documentazione da allegare alla domanda</w:t>
      </w:r>
      <w:bookmarkEnd w:id="25"/>
      <w:r w:rsidRPr="0036207D">
        <w:rPr>
          <w:rFonts w:ascii="Cambria" w:eastAsia="Times New Roman" w:hAnsi="Cambria" w:cs="Times New Roman"/>
          <w:bCs/>
          <w:i/>
          <w:color w:val="365F91"/>
        </w:rPr>
        <w:t xml:space="preserve"> </w:t>
      </w:r>
    </w:p>
    <w:p w:rsidR="00BD0779" w:rsidRPr="00E40FAA" w:rsidRDefault="00BD0779" w:rsidP="00BD0779">
      <w:pPr>
        <w:suppressAutoHyphens/>
        <w:autoSpaceDE w:val="0"/>
        <w:spacing w:after="0" w:line="240" w:lineRule="auto"/>
        <w:ind w:right="74"/>
        <w:jc w:val="both"/>
        <w:rPr>
          <w:rFonts w:ascii="Calibri" w:hAnsi="Calibri"/>
          <w:lang w:eastAsia="it-IT"/>
        </w:rPr>
      </w:pPr>
      <w:proofErr w:type="gramStart"/>
      <w:r w:rsidRPr="00E40FAA">
        <w:rPr>
          <w:rFonts w:ascii="Calibri" w:hAnsi="Calibri"/>
          <w:lang w:eastAsia="it-IT"/>
        </w:rPr>
        <w:t xml:space="preserve">Oltre ai dati identificativi del richiedente, </w:t>
      </w:r>
      <w:r w:rsidR="00E32675">
        <w:rPr>
          <w:rFonts w:ascii="Calibri" w:hAnsi="Calibri"/>
          <w:lang w:eastAsia="it-IT"/>
        </w:rPr>
        <w:t xml:space="preserve">e alla dichiarazione </w:t>
      </w:r>
      <w:r w:rsidR="00E32675" w:rsidRPr="00F975EF">
        <w:t>resa ai sensi dell’art</w:t>
      </w:r>
      <w:proofErr w:type="gramEnd"/>
      <w:r w:rsidR="00E32675" w:rsidRPr="00F975EF">
        <w:t>. 47 DPR 445/2000, che attesta che l’IVA non è recuperabile/è recuperabile ai sensi della normativa nazionale sull'IVA</w:t>
      </w:r>
      <w:r w:rsidR="00E32675">
        <w:t xml:space="preserve">, </w:t>
      </w:r>
      <w:r w:rsidRPr="00E40FAA">
        <w:rPr>
          <w:rFonts w:ascii="Calibri" w:hAnsi="Calibri"/>
          <w:lang w:eastAsia="it-IT"/>
        </w:rPr>
        <w:t>la domanda deve contenere</w:t>
      </w:r>
      <w:r w:rsidRPr="00B33BF4">
        <w:rPr>
          <w:rFonts w:ascii="Calibri" w:hAnsi="Calibri"/>
          <w:lang w:eastAsia="it-IT"/>
        </w:rPr>
        <w:t xml:space="preserve">, a pena </w:t>
      </w:r>
      <w:proofErr w:type="gramStart"/>
      <w:r w:rsidRPr="00B33BF4">
        <w:rPr>
          <w:rFonts w:ascii="Calibri" w:hAnsi="Calibri"/>
          <w:lang w:eastAsia="it-IT"/>
        </w:rPr>
        <w:t xml:space="preserve">di </w:t>
      </w:r>
      <w:proofErr w:type="gramEnd"/>
      <w:r w:rsidRPr="00B33BF4">
        <w:rPr>
          <w:rFonts w:ascii="Calibri" w:hAnsi="Calibri"/>
          <w:lang w:eastAsia="it-IT"/>
        </w:rPr>
        <w:t>inammissibilità</w:t>
      </w:r>
      <w:r w:rsidR="00B33BF4">
        <w:rPr>
          <w:rFonts w:ascii="Calibri" w:hAnsi="Calibri"/>
          <w:lang w:eastAsia="it-IT"/>
        </w:rPr>
        <w:t>:</w:t>
      </w:r>
    </w:p>
    <w:p w:rsidR="00BD0779" w:rsidRPr="00B33BF4" w:rsidRDefault="00BD0779" w:rsidP="00B33BF4">
      <w:pPr>
        <w:pStyle w:val="Paragrafoelenco"/>
        <w:numPr>
          <w:ilvl w:val="1"/>
          <w:numId w:val="16"/>
        </w:numPr>
        <w:suppressAutoHyphens/>
        <w:autoSpaceDE w:val="0"/>
        <w:spacing w:after="0" w:line="240" w:lineRule="auto"/>
        <w:ind w:right="74"/>
        <w:jc w:val="both"/>
        <w:rPr>
          <w:rFonts w:ascii="Calibri" w:eastAsia="Times New Roman" w:hAnsi="Calibri" w:cs="Times New Roman"/>
        </w:rPr>
      </w:pPr>
      <w:proofErr w:type="gramStart"/>
      <w:r w:rsidRPr="00B33BF4">
        <w:rPr>
          <w:rFonts w:ascii="Calibri" w:eastAsia="Times New Roman" w:hAnsi="Calibri" w:cs="Times New Roman"/>
        </w:rPr>
        <w:t>il</w:t>
      </w:r>
      <w:proofErr w:type="gramEnd"/>
      <w:r w:rsidRPr="00B33BF4">
        <w:rPr>
          <w:rFonts w:ascii="Calibri" w:eastAsia="Times New Roman" w:hAnsi="Calibri" w:cs="Times New Roman"/>
        </w:rPr>
        <w:t xml:space="preserve"> progetto predisposto su SIAR secondo le indicazioni di cui precedente paragrafo 6.1.1</w:t>
      </w:r>
      <w:r w:rsidR="00E32675" w:rsidRPr="00B33BF4">
        <w:rPr>
          <w:rFonts w:ascii="Calibri" w:eastAsia="Times New Roman" w:hAnsi="Calibri" w:cs="Times New Roman"/>
        </w:rPr>
        <w:t>.</w:t>
      </w:r>
    </w:p>
    <w:p w:rsidR="00E32675" w:rsidRPr="00B33BF4" w:rsidRDefault="00E32675" w:rsidP="00B33BF4">
      <w:pPr>
        <w:suppressAutoHyphens/>
        <w:autoSpaceDE w:val="0"/>
        <w:spacing w:after="0" w:line="240" w:lineRule="auto"/>
        <w:ind w:right="74"/>
        <w:jc w:val="both"/>
        <w:rPr>
          <w:rFonts w:ascii="Calibri" w:eastAsia="Times New Roman" w:hAnsi="Calibri" w:cs="Times New Roman"/>
        </w:rPr>
      </w:pPr>
    </w:p>
    <w:p w:rsidR="00E32675" w:rsidRDefault="00E32675" w:rsidP="00B33BF4">
      <w:pPr>
        <w:suppressAutoHyphens/>
        <w:autoSpaceDE w:val="0"/>
        <w:spacing w:after="0" w:line="240" w:lineRule="auto"/>
        <w:ind w:right="74"/>
        <w:jc w:val="both"/>
        <w:rPr>
          <w:rFonts w:ascii="Calibri" w:eastAsia="Times New Roman" w:hAnsi="Calibri" w:cs="Times New Roman"/>
        </w:rPr>
      </w:pPr>
      <w:r>
        <w:rPr>
          <w:rFonts w:ascii="Calibri" w:eastAsia="Times New Roman" w:hAnsi="Calibri" w:cs="Times New Roman"/>
        </w:rPr>
        <w:t>Alla domanda vanno allegati</w:t>
      </w:r>
      <w:r w:rsidR="00AC4E66">
        <w:rPr>
          <w:rFonts w:ascii="Calibri" w:eastAsia="Times New Roman" w:hAnsi="Calibri" w:cs="Times New Roman"/>
        </w:rPr>
        <w:t xml:space="preserve">, </w:t>
      </w:r>
      <w:proofErr w:type="gramStart"/>
      <w:r w:rsidR="00AC4E66">
        <w:rPr>
          <w:rFonts w:ascii="Calibri" w:eastAsia="Times New Roman" w:hAnsi="Calibri" w:cs="Times New Roman"/>
        </w:rPr>
        <w:t>a seconda delle</w:t>
      </w:r>
      <w:proofErr w:type="gramEnd"/>
      <w:r w:rsidR="00AC4E66">
        <w:rPr>
          <w:rFonts w:ascii="Calibri" w:eastAsia="Times New Roman" w:hAnsi="Calibri" w:cs="Times New Roman"/>
        </w:rPr>
        <w:t xml:space="preserve"> necessità, per la dimostrazione della capacità tecnico-amministrativa</w:t>
      </w:r>
      <w:r>
        <w:rPr>
          <w:rFonts w:ascii="Calibri" w:eastAsia="Times New Roman" w:hAnsi="Calibri" w:cs="Times New Roman"/>
        </w:rPr>
        <w:t>:</w:t>
      </w:r>
    </w:p>
    <w:p w:rsidR="008D4501" w:rsidRPr="00AC4E66" w:rsidRDefault="008D4501" w:rsidP="00BD0779">
      <w:pPr>
        <w:pStyle w:val="StileGiustificato"/>
        <w:numPr>
          <w:ilvl w:val="0"/>
          <w:numId w:val="44"/>
        </w:numPr>
        <w:tabs>
          <w:tab w:val="num" w:pos="540"/>
        </w:tabs>
        <w:spacing w:before="120" w:after="120"/>
        <w:ind w:left="540"/>
        <w:rPr>
          <w:rFonts w:ascii="Calibri" w:eastAsia="Times New Roman" w:hAnsi="Calibri" w:cs="Times New Roman"/>
          <w:sz w:val="22"/>
          <w:szCs w:val="22"/>
          <w:lang w:eastAsia="en-US"/>
        </w:rPr>
      </w:pPr>
      <w:proofErr w:type="gramStart"/>
      <w:r w:rsidRPr="00AC4E66">
        <w:rPr>
          <w:rFonts w:ascii="Calibri" w:eastAsia="Times New Roman" w:hAnsi="Calibri" w:cs="Times New Roman"/>
          <w:sz w:val="22"/>
          <w:szCs w:val="22"/>
          <w:lang w:eastAsia="en-US"/>
        </w:rPr>
        <w:t>i</w:t>
      </w:r>
      <w:proofErr w:type="gramEnd"/>
      <w:r w:rsidRPr="00AC4E66">
        <w:rPr>
          <w:rFonts w:ascii="Calibri" w:eastAsia="Times New Roman" w:hAnsi="Calibri" w:cs="Times New Roman"/>
          <w:sz w:val="22"/>
          <w:szCs w:val="22"/>
          <w:lang w:eastAsia="en-US"/>
        </w:rPr>
        <w:t xml:space="preserve"> curricula</w:t>
      </w:r>
      <w:r w:rsidR="00392992" w:rsidRPr="00AC4E66">
        <w:rPr>
          <w:rFonts w:ascii="Calibri" w:eastAsia="Times New Roman" w:hAnsi="Calibri" w:cs="Times New Roman"/>
          <w:sz w:val="22"/>
          <w:szCs w:val="22"/>
          <w:lang w:eastAsia="en-US"/>
        </w:rPr>
        <w:t>,</w:t>
      </w:r>
      <w:r w:rsidR="00E32675" w:rsidRPr="00AC4E66">
        <w:rPr>
          <w:rFonts w:ascii="Calibri" w:eastAsia="Times New Roman" w:hAnsi="Calibri" w:cs="Times New Roman"/>
          <w:sz w:val="22"/>
          <w:szCs w:val="22"/>
          <w:lang w:eastAsia="en-US"/>
        </w:rPr>
        <w:t xml:space="preserve"> </w:t>
      </w:r>
      <w:r w:rsidR="00392992" w:rsidRPr="00AC4E66">
        <w:rPr>
          <w:rFonts w:ascii="Calibri" w:eastAsia="Times New Roman" w:hAnsi="Calibri" w:cs="Times New Roman"/>
          <w:sz w:val="22"/>
          <w:szCs w:val="22"/>
          <w:lang w:eastAsia="en-US"/>
        </w:rPr>
        <w:t xml:space="preserve">debitamente </w:t>
      </w:r>
      <w:r w:rsidR="00E32675" w:rsidRPr="00AC4E66">
        <w:rPr>
          <w:rFonts w:ascii="Calibri" w:eastAsia="Times New Roman" w:hAnsi="Calibri" w:cs="Times New Roman"/>
          <w:sz w:val="22"/>
          <w:szCs w:val="22"/>
          <w:lang w:eastAsia="en-US"/>
        </w:rPr>
        <w:t>sottoscritti</w:t>
      </w:r>
      <w:r w:rsidR="00392992" w:rsidRPr="00AC4E66">
        <w:rPr>
          <w:rFonts w:ascii="Calibri" w:eastAsia="Times New Roman" w:hAnsi="Calibri" w:cs="Times New Roman"/>
          <w:sz w:val="22"/>
          <w:szCs w:val="22"/>
          <w:lang w:eastAsia="en-US"/>
        </w:rPr>
        <w:t>,</w:t>
      </w:r>
      <w:r w:rsidRPr="00AC4E66">
        <w:rPr>
          <w:rFonts w:ascii="Calibri" w:eastAsia="Times New Roman" w:hAnsi="Calibri" w:cs="Times New Roman"/>
          <w:sz w:val="22"/>
          <w:szCs w:val="22"/>
          <w:lang w:eastAsia="en-US"/>
        </w:rPr>
        <w:t xml:space="preserve"> del personale tecnico-amministrativo coinvolto nel progetto;</w:t>
      </w:r>
    </w:p>
    <w:p w:rsidR="008D4501" w:rsidRPr="007A4B21" w:rsidRDefault="008D4501" w:rsidP="00BD0779">
      <w:pPr>
        <w:pStyle w:val="StileGiustificato"/>
        <w:numPr>
          <w:ilvl w:val="0"/>
          <w:numId w:val="44"/>
        </w:numPr>
        <w:tabs>
          <w:tab w:val="num" w:pos="540"/>
        </w:tabs>
        <w:spacing w:before="120" w:after="120"/>
        <w:ind w:left="540"/>
        <w:rPr>
          <w:rFonts w:ascii="Calibri" w:eastAsia="Times New Roman" w:hAnsi="Calibri" w:cs="Times New Roman"/>
          <w:sz w:val="22"/>
          <w:szCs w:val="22"/>
          <w:lang w:eastAsia="en-US"/>
        </w:rPr>
      </w:pPr>
      <w:proofErr w:type="gramStart"/>
      <w:r w:rsidRPr="007A4B21">
        <w:rPr>
          <w:rFonts w:ascii="Calibri" w:eastAsia="Times New Roman" w:hAnsi="Calibri" w:cs="Times New Roman"/>
          <w:sz w:val="22"/>
          <w:szCs w:val="22"/>
          <w:lang w:eastAsia="en-US"/>
        </w:rPr>
        <w:t>la</w:t>
      </w:r>
      <w:proofErr w:type="gramEnd"/>
      <w:r w:rsidRPr="007A4B21">
        <w:rPr>
          <w:rFonts w:ascii="Calibri" w:eastAsia="Times New Roman" w:hAnsi="Calibri" w:cs="Times New Roman"/>
          <w:sz w:val="22"/>
          <w:szCs w:val="22"/>
          <w:lang w:eastAsia="en-US"/>
        </w:rPr>
        <w:t xml:space="preserve"> dichiarazione di voler</w:t>
      </w:r>
      <w:r w:rsidR="00313B83" w:rsidRPr="007A4B21">
        <w:rPr>
          <w:rFonts w:ascii="Calibri" w:eastAsia="Times New Roman" w:hAnsi="Calibri" w:cs="Times New Roman"/>
          <w:sz w:val="22"/>
          <w:szCs w:val="22"/>
          <w:lang w:eastAsia="en-US"/>
        </w:rPr>
        <w:t>si</w:t>
      </w:r>
      <w:r w:rsidRPr="007A4B21">
        <w:rPr>
          <w:rFonts w:ascii="Calibri" w:eastAsia="Times New Roman" w:hAnsi="Calibri" w:cs="Times New Roman"/>
          <w:sz w:val="22"/>
          <w:szCs w:val="22"/>
          <w:lang w:eastAsia="en-US"/>
        </w:rPr>
        <w:t xml:space="preserve"> avvaler</w:t>
      </w:r>
      <w:r w:rsidR="00313B83" w:rsidRPr="007A4B21">
        <w:rPr>
          <w:rFonts w:ascii="Calibri" w:eastAsia="Times New Roman" w:hAnsi="Calibri" w:cs="Times New Roman"/>
          <w:sz w:val="22"/>
          <w:szCs w:val="22"/>
          <w:lang w:eastAsia="en-US"/>
        </w:rPr>
        <w:t>e</w:t>
      </w:r>
      <w:r w:rsidRPr="007A4B21">
        <w:rPr>
          <w:rFonts w:ascii="Calibri" w:eastAsia="Times New Roman" w:hAnsi="Calibri" w:cs="Times New Roman"/>
          <w:sz w:val="22"/>
          <w:szCs w:val="22"/>
          <w:lang w:eastAsia="en-US"/>
        </w:rPr>
        <w:t xml:space="preserve"> d</w:t>
      </w:r>
      <w:r w:rsidR="00313B83" w:rsidRPr="007A4B21">
        <w:rPr>
          <w:rFonts w:ascii="Calibri" w:eastAsia="Times New Roman" w:hAnsi="Calibri" w:cs="Times New Roman"/>
          <w:sz w:val="22"/>
          <w:szCs w:val="22"/>
          <w:lang w:eastAsia="en-US"/>
        </w:rPr>
        <w:t>i un</w:t>
      </w:r>
      <w:r w:rsidRPr="007A4B21">
        <w:rPr>
          <w:rFonts w:ascii="Calibri" w:eastAsia="Times New Roman" w:hAnsi="Calibri" w:cs="Times New Roman"/>
          <w:sz w:val="22"/>
          <w:szCs w:val="22"/>
          <w:lang w:eastAsia="en-US"/>
        </w:rPr>
        <w:t xml:space="preserve"> “facilitatore” iscritto all’Elenco regionale</w:t>
      </w:r>
      <w:r w:rsidR="00392992" w:rsidRPr="007A4B21">
        <w:rPr>
          <w:rFonts w:ascii="Calibri" w:eastAsia="Times New Roman" w:hAnsi="Calibri" w:cs="Times New Roman"/>
          <w:sz w:val="22"/>
          <w:szCs w:val="22"/>
          <w:lang w:eastAsia="en-US"/>
        </w:rPr>
        <w:t xml:space="preserve"> </w:t>
      </w:r>
    </w:p>
    <w:p w:rsidR="008165CF" w:rsidRDefault="008165CF" w:rsidP="00EA6F4D">
      <w:pPr>
        <w:suppressAutoHyphens/>
        <w:autoSpaceDE w:val="0"/>
        <w:spacing w:after="0" w:line="240" w:lineRule="auto"/>
        <w:ind w:right="74"/>
        <w:jc w:val="both"/>
      </w:pPr>
    </w:p>
    <w:p w:rsidR="007E1E7E" w:rsidRPr="00643E73" w:rsidRDefault="007E1E7E" w:rsidP="007E1E7E">
      <w:pPr>
        <w:suppressAutoHyphens/>
        <w:autoSpaceDE w:val="0"/>
        <w:ind w:right="74"/>
        <w:jc w:val="both"/>
      </w:pPr>
      <w:r w:rsidRPr="001E2994">
        <w:t xml:space="preserve">Nel caso in cui la documentazione richiesta fosse già in possesso dell’Amministrazione, sarà sufficiente allegare una dichiarazione sostitutiva di atto di notorietà ai sensi </w:t>
      </w:r>
      <w:proofErr w:type="gramStart"/>
      <w:r w:rsidRPr="001E2994">
        <w:t>dell’</w:t>
      </w:r>
      <w:proofErr w:type="gramEnd"/>
      <w:r w:rsidRPr="001E2994">
        <w:t>art. 47 del DPR 445 del 28 dicembre 2000 sottoscritta ai sensi del 3° comma dell’art.</w:t>
      </w:r>
      <w:proofErr w:type="gramStart"/>
      <w:r w:rsidRPr="001E2994">
        <w:t>38</w:t>
      </w:r>
      <w:proofErr w:type="gramEnd"/>
      <w:r w:rsidRPr="001E2994">
        <w:t xml:space="preserve"> del DPR menzionato, con l’indicazione del Servizio presso il quale è depositata e gli estremi del procedimento cui si riferisce.</w:t>
      </w:r>
    </w:p>
    <w:p w:rsidR="00984A99" w:rsidRPr="004F0842" w:rsidRDefault="00984A99" w:rsidP="00984A99">
      <w:pPr>
        <w:suppressAutoHyphens/>
        <w:autoSpaceDE w:val="0"/>
        <w:spacing w:after="0" w:line="240" w:lineRule="auto"/>
        <w:ind w:right="74"/>
        <w:jc w:val="both"/>
      </w:pPr>
    </w:p>
    <w:p w:rsidR="0036207D" w:rsidRPr="00E1566C" w:rsidRDefault="00E1566C" w:rsidP="00A73A36">
      <w:pPr>
        <w:pStyle w:val="Paragrafoelenco"/>
        <w:keepNext/>
        <w:keepLines/>
        <w:numPr>
          <w:ilvl w:val="2"/>
          <w:numId w:val="1"/>
        </w:numPr>
        <w:spacing w:before="200" w:after="0" w:line="360" w:lineRule="auto"/>
        <w:jc w:val="both"/>
        <w:outlineLvl w:val="2"/>
        <w:rPr>
          <w:rFonts w:ascii="Cambria" w:eastAsia="Times New Roman" w:hAnsi="Cambria" w:cs="Times New Roman"/>
          <w:bCs/>
          <w:i/>
          <w:color w:val="365F91"/>
        </w:rPr>
      </w:pPr>
      <w:bookmarkStart w:id="26" w:name="_Toc457309602"/>
      <w:proofErr w:type="gramStart"/>
      <w:r w:rsidRPr="00E1566C">
        <w:rPr>
          <w:rFonts w:ascii="Cambria" w:eastAsia="Times New Roman" w:hAnsi="Cambria" w:cs="Times New Roman"/>
          <w:bCs/>
          <w:i/>
          <w:color w:val="365F91"/>
        </w:rPr>
        <w:t>Errori sanabili o palesi</w:t>
      </w:r>
      <w:proofErr w:type="gramEnd"/>
      <w:r w:rsidRPr="00E1566C">
        <w:rPr>
          <w:rFonts w:ascii="Cambria" w:eastAsia="Times New Roman" w:hAnsi="Cambria" w:cs="Times New Roman"/>
          <w:bCs/>
          <w:i/>
          <w:color w:val="365F91"/>
        </w:rPr>
        <w:t>, documentazione incompleta, documentazione integrativa</w:t>
      </w:r>
      <w:bookmarkEnd w:id="26"/>
    </w:p>
    <w:p w:rsidR="00E1566C" w:rsidRPr="00A67185" w:rsidRDefault="00E1566C" w:rsidP="00E1566C">
      <w:pPr>
        <w:spacing w:before="240" w:after="240"/>
        <w:rPr>
          <w:b/>
          <w:i/>
          <w:szCs w:val="24"/>
          <w:u w:val="single"/>
        </w:rPr>
      </w:pPr>
      <w:r w:rsidRPr="00A67185">
        <w:rPr>
          <w:b/>
          <w:i/>
          <w:szCs w:val="24"/>
          <w:u w:val="single"/>
        </w:rPr>
        <w:t>Errori sanabili o palesi</w:t>
      </w:r>
    </w:p>
    <w:p w:rsidR="00E1566C" w:rsidRPr="00597C7E" w:rsidRDefault="00E1566C" w:rsidP="00E1566C">
      <w:pPr>
        <w:spacing w:before="240" w:after="240"/>
        <w:jc w:val="both"/>
        <w:rPr>
          <w:szCs w:val="24"/>
          <w:vertAlign w:val="superscript"/>
        </w:rPr>
      </w:pPr>
      <w:r w:rsidRPr="00F11EDE">
        <w:rPr>
          <w:szCs w:val="24"/>
        </w:rPr>
        <w:t xml:space="preserve">“Le domande di aiuto, le domande di sostegno o le domande di pagamento e gli eventuali documenti giustificativi forniti dal beneficiario possono essere corretti e adeguati in qualsiasi momento dopo essere stati presentati in casi di errori palesi riconosciuti dall’autorità competente </w:t>
      </w:r>
      <w:proofErr w:type="gramStart"/>
      <w:r w:rsidRPr="00F11EDE">
        <w:rPr>
          <w:szCs w:val="24"/>
        </w:rPr>
        <w:t>sulla base di</w:t>
      </w:r>
      <w:proofErr w:type="gramEnd"/>
      <w:r w:rsidRPr="00F11EDE">
        <w:rPr>
          <w:szCs w:val="24"/>
        </w:rPr>
        <w:t xml:space="preserve"> una valutazione complessiva del caso particolare e purché il beneficiario abbia agito in buona fede.</w:t>
      </w:r>
      <w:r>
        <w:rPr>
          <w:szCs w:val="24"/>
        </w:rPr>
        <w:t xml:space="preserve"> </w:t>
      </w:r>
      <w:r w:rsidRPr="00F11EDE">
        <w:rPr>
          <w:szCs w:val="24"/>
        </w:rPr>
        <w:t xml:space="preserve">L’autorità competente può riconoscere </w:t>
      </w:r>
      <w:proofErr w:type="gramStart"/>
      <w:r w:rsidRPr="00F11EDE">
        <w:rPr>
          <w:szCs w:val="24"/>
        </w:rPr>
        <w:t>errori palesi solo</w:t>
      </w:r>
      <w:proofErr w:type="gramEnd"/>
      <w:r w:rsidRPr="00F11EDE">
        <w:rPr>
          <w:szCs w:val="24"/>
        </w:rPr>
        <w:t xml:space="preserve"> se possono essere individuati agevolmente durante un controllo amministrativo delle informazioni indicate nei documenti di cui al primo comma</w:t>
      </w:r>
      <w:r w:rsidRPr="00597C7E">
        <w:rPr>
          <w:szCs w:val="24"/>
          <w:vertAlign w:val="superscript"/>
        </w:rPr>
        <w:t>”</w:t>
      </w:r>
      <w:r w:rsidRPr="00597C7E">
        <w:rPr>
          <w:szCs w:val="24"/>
          <w:vertAlign w:val="superscript"/>
        </w:rPr>
        <w:footnoteReference w:id="3"/>
      </w:r>
    </w:p>
    <w:p w:rsidR="00E1566C" w:rsidRDefault="00E1566C" w:rsidP="00E1566C">
      <w:pPr>
        <w:spacing w:before="240" w:after="240"/>
        <w:rPr>
          <w:szCs w:val="24"/>
        </w:rPr>
      </w:pPr>
      <w:r w:rsidRPr="00F11EDE">
        <w:rPr>
          <w:szCs w:val="24"/>
        </w:rPr>
        <w:t xml:space="preserve">Si considera errore palese quindi quello rilevabile dall’Amministrazione sulla base delle ordinarie, minimali attività istruttorie. </w:t>
      </w:r>
    </w:p>
    <w:p w:rsidR="00E1566C" w:rsidRPr="00F11EDE" w:rsidRDefault="00E1566C" w:rsidP="00E1566C">
      <w:pPr>
        <w:spacing w:before="240" w:after="240"/>
        <w:jc w:val="both"/>
        <w:rPr>
          <w:szCs w:val="24"/>
        </w:rPr>
      </w:pPr>
      <w:r w:rsidRPr="00A67185">
        <w:rPr>
          <w:szCs w:val="24"/>
        </w:rPr>
        <w:t>Il richiedente o il beneficiario può chiedere la correzione di errori palesi commessi nella compilazione di una</w:t>
      </w:r>
      <w:r>
        <w:rPr>
          <w:szCs w:val="24"/>
        </w:rPr>
        <w:t xml:space="preserve"> </w:t>
      </w:r>
      <w:r w:rsidRPr="00A67185">
        <w:rPr>
          <w:szCs w:val="24"/>
        </w:rPr>
        <w:t xml:space="preserve">domanda, intesi come errori </w:t>
      </w:r>
      <w:proofErr w:type="gramStart"/>
      <w:r w:rsidRPr="00A67185">
        <w:rPr>
          <w:szCs w:val="24"/>
        </w:rPr>
        <w:t>relativi a</w:t>
      </w:r>
      <w:proofErr w:type="gramEnd"/>
      <w:r w:rsidRPr="00A67185">
        <w:rPr>
          <w:szCs w:val="24"/>
        </w:rPr>
        <w:t xml:space="preserve"> fatti, stati o condizioni posseduti alla data di presentazione della</w:t>
      </w:r>
      <w:r>
        <w:rPr>
          <w:szCs w:val="24"/>
        </w:rPr>
        <w:t xml:space="preserve"> </w:t>
      </w:r>
      <w:r w:rsidRPr="00A67185">
        <w:rPr>
          <w:szCs w:val="24"/>
        </w:rPr>
        <w:t xml:space="preserve">domanda stessa e desumibili da atti, elenchi o altra documentazione in possesso di </w:t>
      </w:r>
      <w:r>
        <w:rPr>
          <w:szCs w:val="24"/>
        </w:rPr>
        <w:t>AGEA</w:t>
      </w:r>
      <w:r w:rsidRPr="00A67185">
        <w:rPr>
          <w:szCs w:val="24"/>
        </w:rPr>
        <w:t>, dell'ufficio</w:t>
      </w:r>
      <w:r>
        <w:rPr>
          <w:szCs w:val="24"/>
        </w:rPr>
        <w:t xml:space="preserve"> </w:t>
      </w:r>
      <w:r w:rsidRPr="00A67185">
        <w:rPr>
          <w:szCs w:val="24"/>
        </w:rPr>
        <w:t>istruttore o del richiedente</w:t>
      </w:r>
      <w:r>
        <w:rPr>
          <w:szCs w:val="24"/>
        </w:rPr>
        <w:t>.</w:t>
      </w:r>
    </w:p>
    <w:p w:rsidR="00E1566C" w:rsidRPr="00F11EDE" w:rsidRDefault="00E1566C" w:rsidP="00E1566C">
      <w:pPr>
        <w:tabs>
          <w:tab w:val="left" w:pos="284"/>
        </w:tabs>
        <w:autoSpaceDE w:val="0"/>
        <w:autoSpaceDN w:val="0"/>
        <w:adjustRightInd w:val="0"/>
        <w:jc w:val="both"/>
        <w:rPr>
          <w:szCs w:val="24"/>
        </w:rPr>
      </w:pPr>
      <w:proofErr w:type="gramStart"/>
      <w:r w:rsidRPr="00F11EDE">
        <w:rPr>
          <w:szCs w:val="24"/>
        </w:rPr>
        <w:t>Vengono</w:t>
      </w:r>
      <w:proofErr w:type="gramEnd"/>
      <w:r w:rsidRPr="00F11EDE">
        <w:rPr>
          <w:szCs w:val="24"/>
        </w:rPr>
        <w:t xml:space="preserve"> indicate </w:t>
      </w:r>
      <w:r w:rsidRPr="00A67185">
        <w:rPr>
          <w:szCs w:val="24"/>
        </w:rPr>
        <w:t>talune</w:t>
      </w:r>
      <w:r w:rsidRPr="00F11EDE">
        <w:rPr>
          <w:szCs w:val="24"/>
        </w:rPr>
        <w:t xml:space="preserve"> tipologie di errori che possono essere considerate come errori palesi:</w:t>
      </w:r>
    </w:p>
    <w:p w:rsidR="00E1566C" w:rsidRPr="00A67185" w:rsidRDefault="00E1566C" w:rsidP="00B23A43">
      <w:pPr>
        <w:pStyle w:val="Paragrafoelenco"/>
        <w:numPr>
          <w:ilvl w:val="0"/>
          <w:numId w:val="3"/>
        </w:numPr>
        <w:spacing w:before="120" w:after="120"/>
        <w:jc w:val="both"/>
        <w:rPr>
          <w:szCs w:val="24"/>
        </w:rPr>
      </w:pPr>
      <w:proofErr w:type="gramStart"/>
      <w:r w:rsidRPr="00A67185">
        <w:rPr>
          <w:szCs w:val="24"/>
        </w:rPr>
        <w:t>errori materiali di compilazione della domanda e degli allegati, salvo quelli indicati al punto successivo;</w:t>
      </w:r>
      <w:proofErr w:type="gramEnd"/>
    </w:p>
    <w:p w:rsidR="00E1566C" w:rsidRPr="00A67185" w:rsidRDefault="00E1566C" w:rsidP="00B23A43">
      <w:pPr>
        <w:pStyle w:val="Paragrafoelenco"/>
        <w:numPr>
          <w:ilvl w:val="0"/>
          <w:numId w:val="3"/>
        </w:numPr>
        <w:spacing w:before="120" w:after="120"/>
        <w:jc w:val="both"/>
        <w:rPr>
          <w:szCs w:val="24"/>
        </w:rPr>
      </w:pPr>
      <w:proofErr w:type="gramStart"/>
      <w:r w:rsidRPr="00A67185">
        <w:rPr>
          <w:szCs w:val="24"/>
        </w:rPr>
        <w:t>incompleta</w:t>
      </w:r>
      <w:proofErr w:type="gramEnd"/>
      <w:r w:rsidRPr="00A67185">
        <w:rPr>
          <w:szCs w:val="24"/>
        </w:rPr>
        <w:t xml:space="preserve"> compilazione di parti della domanda o degli allegati, salvo quelli indicati al punto successivo.</w:t>
      </w:r>
    </w:p>
    <w:p w:rsidR="00E1566C" w:rsidRPr="00A67185" w:rsidRDefault="00E1566C" w:rsidP="00B23A43">
      <w:pPr>
        <w:pStyle w:val="Paragrafoelenco"/>
        <w:numPr>
          <w:ilvl w:val="0"/>
          <w:numId w:val="3"/>
        </w:numPr>
        <w:spacing w:before="120" w:after="120"/>
        <w:jc w:val="both"/>
        <w:rPr>
          <w:szCs w:val="24"/>
        </w:rPr>
      </w:pPr>
      <w:proofErr w:type="gramStart"/>
      <w:r w:rsidRPr="00A67185">
        <w:rPr>
          <w:szCs w:val="24"/>
        </w:rPr>
        <w:t>errori</w:t>
      </w:r>
      <w:proofErr w:type="gramEnd"/>
      <w:r w:rsidRPr="00A67185">
        <w:rPr>
          <w:szCs w:val="24"/>
        </w:rPr>
        <w:t xml:space="preserve"> individuati a seguito di un controllo di coerenza (informazioni contraddittorie: incongruenze nei dati indicati nella stessa domanda, incongruenze nei dati presenti nella domanda e nei relativi allegati.)</w:t>
      </w:r>
    </w:p>
    <w:p w:rsidR="00E1566C" w:rsidRPr="00A67185" w:rsidRDefault="00E1566C" w:rsidP="00E1566C">
      <w:pPr>
        <w:tabs>
          <w:tab w:val="left" w:pos="284"/>
          <w:tab w:val="num" w:pos="1260"/>
        </w:tabs>
        <w:spacing w:after="120"/>
        <w:jc w:val="both"/>
        <w:rPr>
          <w:szCs w:val="24"/>
        </w:rPr>
      </w:pPr>
      <w:r w:rsidRPr="00A67185">
        <w:rPr>
          <w:szCs w:val="24"/>
        </w:rPr>
        <w:t>NON si considerano errori palesi:</w:t>
      </w:r>
    </w:p>
    <w:p w:rsidR="00E1566C" w:rsidRPr="00A67185" w:rsidRDefault="00E1566C" w:rsidP="00B23A43">
      <w:pPr>
        <w:pStyle w:val="Paragrafoelenco"/>
        <w:numPr>
          <w:ilvl w:val="0"/>
          <w:numId w:val="3"/>
        </w:numPr>
        <w:spacing w:before="120" w:after="120"/>
        <w:jc w:val="both"/>
        <w:rPr>
          <w:szCs w:val="24"/>
        </w:rPr>
      </w:pPr>
      <w:proofErr w:type="gramStart"/>
      <w:r w:rsidRPr="00A67185">
        <w:rPr>
          <w:szCs w:val="24"/>
        </w:rPr>
        <w:t>la</w:t>
      </w:r>
      <w:proofErr w:type="gramEnd"/>
      <w:r w:rsidRPr="00A67185">
        <w:rPr>
          <w:szCs w:val="24"/>
        </w:rPr>
        <w:t xml:space="preserve"> mancata o errata indicazione degli interventi oggetto della domanda;</w:t>
      </w:r>
    </w:p>
    <w:p w:rsidR="00E1566C" w:rsidRPr="00A67185" w:rsidRDefault="00E1566C" w:rsidP="00B23A43">
      <w:pPr>
        <w:pStyle w:val="Paragrafoelenco"/>
        <w:numPr>
          <w:ilvl w:val="0"/>
          <w:numId w:val="3"/>
        </w:numPr>
        <w:spacing w:before="120" w:after="120"/>
        <w:jc w:val="both"/>
        <w:rPr>
          <w:szCs w:val="24"/>
        </w:rPr>
      </w:pPr>
      <w:proofErr w:type="gramStart"/>
      <w:r w:rsidRPr="00A67185">
        <w:rPr>
          <w:szCs w:val="24"/>
        </w:rPr>
        <w:t>la</w:t>
      </w:r>
      <w:proofErr w:type="gramEnd"/>
      <w:r w:rsidRPr="00A67185">
        <w:rPr>
          <w:szCs w:val="24"/>
        </w:rPr>
        <w:t xml:space="preserve"> mancata presentazione della documentazione considerata essenziale per l’ammissibilità;</w:t>
      </w:r>
    </w:p>
    <w:p w:rsidR="00E1566C" w:rsidRPr="00A67185" w:rsidRDefault="00E1566C" w:rsidP="00B23A43">
      <w:pPr>
        <w:pStyle w:val="Paragrafoelenco"/>
        <w:numPr>
          <w:ilvl w:val="0"/>
          <w:numId w:val="3"/>
        </w:numPr>
        <w:spacing w:before="120" w:after="120"/>
        <w:jc w:val="both"/>
        <w:rPr>
          <w:szCs w:val="24"/>
        </w:rPr>
      </w:pPr>
      <w:proofErr w:type="gramStart"/>
      <w:r w:rsidRPr="00A67185">
        <w:rPr>
          <w:szCs w:val="24"/>
        </w:rPr>
        <w:lastRenderedPageBreak/>
        <w:t>la</w:t>
      </w:r>
      <w:proofErr w:type="gramEnd"/>
      <w:r w:rsidRPr="00A67185">
        <w:rPr>
          <w:szCs w:val="24"/>
        </w:rPr>
        <w:t xml:space="preserve"> mancata o errata documentazione relativa alle condizioni di accesso o ai requisiti utili al calcolo dei punteggi.</w:t>
      </w:r>
    </w:p>
    <w:p w:rsidR="00E1566C" w:rsidRPr="00A67185" w:rsidRDefault="00E1566C" w:rsidP="00E1566C">
      <w:pPr>
        <w:pStyle w:val="Paragrafoelenco"/>
        <w:spacing w:before="120" w:after="120"/>
        <w:ind w:left="0"/>
        <w:jc w:val="both"/>
        <w:rPr>
          <w:szCs w:val="24"/>
        </w:rPr>
      </w:pPr>
      <w:r w:rsidRPr="00A67185">
        <w:rPr>
          <w:szCs w:val="24"/>
        </w:rPr>
        <w:t xml:space="preserve">In fase </w:t>
      </w:r>
      <w:proofErr w:type="gramStart"/>
      <w:r w:rsidRPr="00A67185">
        <w:rPr>
          <w:szCs w:val="24"/>
        </w:rPr>
        <w:t xml:space="preserve">di </w:t>
      </w:r>
      <w:proofErr w:type="gramEnd"/>
      <w:r w:rsidRPr="00A67185">
        <w:rPr>
          <w:szCs w:val="24"/>
        </w:rPr>
        <w:t>istruttoria delle domande di aiuto o di pagamento nel caso in cui l'ufficio istruttore riscontri errori palesi, quest’ultimo può comunque procedere alla loro correzione, dandone comunicazione al richiedente.</w:t>
      </w:r>
    </w:p>
    <w:p w:rsidR="00E1566C" w:rsidRPr="00A12C5D" w:rsidRDefault="00E1566C" w:rsidP="00E1566C">
      <w:pPr>
        <w:spacing w:before="240" w:after="240"/>
        <w:rPr>
          <w:szCs w:val="24"/>
        </w:rPr>
      </w:pPr>
      <w:r w:rsidRPr="00A67185">
        <w:rPr>
          <w:b/>
          <w:i/>
          <w:szCs w:val="24"/>
          <w:u w:val="single"/>
        </w:rPr>
        <w:t>Delega, variazioni e integrazioni</w:t>
      </w:r>
      <w:r w:rsidRPr="00A67185">
        <w:rPr>
          <w:szCs w:val="24"/>
        </w:rPr>
        <w:t xml:space="preserve"> </w:t>
      </w:r>
    </w:p>
    <w:p w:rsidR="00E1566C" w:rsidRPr="00A67185" w:rsidRDefault="00E1566C" w:rsidP="00E1566C">
      <w:pPr>
        <w:tabs>
          <w:tab w:val="num" w:pos="0"/>
        </w:tabs>
        <w:spacing w:after="120"/>
        <w:jc w:val="both"/>
        <w:rPr>
          <w:szCs w:val="24"/>
        </w:rPr>
      </w:pPr>
      <w:r w:rsidRPr="00F11EDE">
        <w:rPr>
          <w:szCs w:val="24"/>
        </w:rPr>
        <w:t xml:space="preserve">Il soggetto richiedente, dopo la presentazione della domanda, è tenuto a comunicare agli uffici istruttori eventuali </w:t>
      </w:r>
      <w:r w:rsidRPr="00A67185">
        <w:rPr>
          <w:szCs w:val="24"/>
        </w:rPr>
        <w:t>variazioni</w:t>
      </w:r>
      <w:r w:rsidRPr="00F11EDE">
        <w:rPr>
          <w:szCs w:val="24"/>
        </w:rPr>
        <w:t xml:space="preserve"> riguardanti i dati esposti nella domanda di aiuto e nella documentazione allegata.</w:t>
      </w:r>
      <w:r w:rsidRPr="00E41D37">
        <w:rPr>
          <w:szCs w:val="24"/>
          <w:vertAlign w:val="superscript"/>
        </w:rPr>
        <w:footnoteReference w:id="4"/>
      </w:r>
    </w:p>
    <w:p w:rsidR="00E1566C" w:rsidRDefault="00E1566C" w:rsidP="00E1566C">
      <w:pPr>
        <w:spacing w:before="240" w:after="240"/>
        <w:jc w:val="both"/>
        <w:rPr>
          <w:szCs w:val="24"/>
        </w:rPr>
      </w:pPr>
      <w:r w:rsidRPr="00F11EDE">
        <w:rPr>
          <w:szCs w:val="24"/>
        </w:rPr>
        <w:t xml:space="preserve">Le comunicazioni trasmesse dal richiedente </w:t>
      </w:r>
      <w:proofErr w:type="gramStart"/>
      <w:r w:rsidRPr="00F11EDE">
        <w:rPr>
          <w:szCs w:val="24"/>
        </w:rPr>
        <w:t>successivamente</w:t>
      </w:r>
      <w:proofErr w:type="gramEnd"/>
      <w:r w:rsidRPr="00F11EDE">
        <w:rPr>
          <w:szCs w:val="24"/>
        </w:rPr>
        <w:t xml:space="preserve"> alla scadenza al termine per la presentazione della domanda e riguardanti dati rilevanti per l’ammissibilità o per l’attribuzione di punteggi non saranno tenute in considerazione ai fini della determinazione dell’esito istruttorio a meno che i dati trasmessi comportino variazioni tali da compromettere l’ammissibilità o da comportare la riduzione dei punteggi da attribuire, in tal caso si provvede a prenderne atto e ad effettuare la valutazione in base alla nuova documentazione prodotta.</w:t>
      </w:r>
    </w:p>
    <w:p w:rsidR="00AF2176" w:rsidRDefault="00FC089C" w:rsidP="00FC089C">
      <w:pPr>
        <w:spacing w:before="240" w:after="240"/>
        <w:jc w:val="both"/>
        <w:rPr>
          <w:szCs w:val="24"/>
        </w:rPr>
      </w:pPr>
      <w:r>
        <w:rPr>
          <w:szCs w:val="24"/>
        </w:rPr>
        <w:t>S</w:t>
      </w:r>
      <w:r w:rsidRPr="001E3B17">
        <w:rPr>
          <w:szCs w:val="24"/>
        </w:rPr>
        <w:t>i prevede che le comunicazioni del beneficiario siano effettuate tramite PEC</w:t>
      </w:r>
      <w:r>
        <w:rPr>
          <w:rStyle w:val="Rimandonotaapidipagina"/>
          <w:szCs w:val="24"/>
        </w:rPr>
        <w:footnoteReference w:id="5"/>
      </w:r>
      <w:r w:rsidR="00B80A3F">
        <w:rPr>
          <w:szCs w:val="24"/>
        </w:rPr>
        <w:t xml:space="preserve"> al seguente indirizzo: </w:t>
      </w:r>
      <w:proofErr w:type="gramStart"/>
      <w:r w:rsidR="00B80A3F" w:rsidRPr="00CB608F">
        <w:rPr>
          <w:szCs w:val="24"/>
        </w:rPr>
        <w:t>regione.marche.agricoltura@emarche.it</w:t>
      </w:r>
      <w:proofErr w:type="gramEnd"/>
    </w:p>
    <w:p w:rsidR="00E1566C" w:rsidRPr="00A67185" w:rsidRDefault="00E1566C" w:rsidP="00E1566C">
      <w:pPr>
        <w:spacing w:before="240" w:after="240"/>
        <w:rPr>
          <w:b/>
          <w:i/>
          <w:szCs w:val="24"/>
          <w:u w:val="single"/>
        </w:rPr>
      </w:pPr>
      <w:r w:rsidRPr="00A67185">
        <w:rPr>
          <w:b/>
          <w:i/>
          <w:szCs w:val="24"/>
          <w:u w:val="single"/>
        </w:rPr>
        <w:t>Invio di documentazione integrativa</w:t>
      </w:r>
    </w:p>
    <w:p w:rsidR="00E1566C" w:rsidRDefault="00E1566C" w:rsidP="00E1566C">
      <w:pPr>
        <w:spacing w:before="240" w:after="240"/>
        <w:jc w:val="both"/>
        <w:rPr>
          <w:szCs w:val="24"/>
        </w:rPr>
      </w:pPr>
      <w:r w:rsidRPr="00F11EDE">
        <w:rPr>
          <w:szCs w:val="24"/>
        </w:rPr>
        <w:t xml:space="preserve">Qualora per lo svolgimento </w:t>
      </w:r>
      <w:proofErr w:type="gramStart"/>
      <w:r w:rsidRPr="00F11EDE">
        <w:rPr>
          <w:szCs w:val="24"/>
        </w:rPr>
        <w:t xml:space="preserve">della </w:t>
      </w:r>
      <w:proofErr w:type="gramEnd"/>
      <w:r w:rsidRPr="00F11EDE">
        <w:rPr>
          <w:szCs w:val="24"/>
        </w:rPr>
        <w:t xml:space="preserve">istruttoria sia necessario acquisire </w:t>
      </w:r>
      <w:r w:rsidRPr="00A67185">
        <w:rPr>
          <w:szCs w:val="24"/>
        </w:rPr>
        <w:t>ulteriore documentazione</w:t>
      </w:r>
      <w:r w:rsidRPr="00F11EDE">
        <w:rPr>
          <w:szCs w:val="24"/>
        </w:rPr>
        <w:t>, al richiedente viene inviata una richiesta motivata di integrazione contenente l’elenco completo dei documenti da integrare nonché il termine perentorio entro il quale dovrà essere prodotta la documentazione richiesta, pena il mancato esame della medesima</w:t>
      </w:r>
      <w:r>
        <w:rPr>
          <w:szCs w:val="24"/>
        </w:rPr>
        <w:t>.</w:t>
      </w:r>
    </w:p>
    <w:p w:rsidR="00B80A3F" w:rsidRPr="00B80A3F" w:rsidRDefault="00FC089C" w:rsidP="00B80A3F">
      <w:pPr>
        <w:spacing w:before="240" w:after="240"/>
        <w:jc w:val="both"/>
        <w:rPr>
          <w:szCs w:val="24"/>
          <w:vertAlign w:val="superscript"/>
        </w:rPr>
      </w:pPr>
      <w:r>
        <w:rPr>
          <w:szCs w:val="24"/>
        </w:rPr>
        <w:t>S</w:t>
      </w:r>
      <w:r w:rsidRPr="001E3B17">
        <w:rPr>
          <w:szCs w:val="24"/>
        </w:rPr>
        <w:t>i prevede che le comunicazioni del beneficiario siano effettuate tramite PEC</w:t>
      </w:r>
      <w:r w:rsidRPr="00FC089C">
        <w:rPr>
          <w:szCs w:val="24"/>
          <w:vertAlign w:val="superscript"/>
        </w:rPr>
        <w:t>6</w:t>
      </w:r>
      <w:r w:rsidR="00B80A3F">
        <w:rPr>
          <w:szCs w:val="24"/>
          <w:vertAlign w:val="superscript"/>
        </w:rPr>
        <w:t xml:space="preserve"> </w:t>
      </w:r>
      <w:r w:rsidR="00B80A3F">
        <w:rPr>
          <w:szCs w:val="24"/>
        </w:rPr>
        <w:t xml:space="preserve">al seguente indirizzo: </w:t>
      </w:r>
      <w:proofErr w:type="gramStart"/>
      <w:r w:rsidR="00B80A3F" w:rsidRPr="00CB608F">
        <w:rPr>
          <w:szCs w:val="24"/>
        </w:rPr>
        <w:t>regione.marche.agricoltura@emarche.it</w:t>
      </w:r>
      <w:proofErr w:type="gramEnd"/>
    </w:p>
    <w:p w:rsidR="00E1566C" w:rsidRPr="003B45DC" w:rsidRDefault="00E1566C" w:rsidP="00E1566C">
      <w:pPr>
        <w:pStyle w:val="Titolo2"/>
        <w:numPr>
          <w:ilvl w:val="1"/>
          <w:numId w:val="1"/>
        </w:numPr>
        <w:spacing w:line="360" w:lineRule="auto"/>
        <w:ind w:left="357" w:hanging="357"/>
        <w:rPr>
          <w:rFonts w:ascii="Cambria" w:eastAsia="Times New Roman" w:hAnsi="Cambria"/>
          <w:b/>
          <w:lang w:eastAsia="it-IT"/>
        </w:rPr>
      </w:pPr>
      <w:bookmarkStart w:id="27" w:name="_Toc457309603"/>
      <w:r w:rsidRPr="003B45DC">
        <w:rPr>
          <w:rFonts w:ascii="Cambria" w:eastAsia="Times New Roman" w:hAnsi="Cambria"/>
          <w:b/>
          <w:lang w:eastAsia="it-IT"/>
        </w:rPr>
        <w:t xml:space="preserve">Istruttoria di ammissibilità della domanda </w:t>
      </w:r>
      <w:proofErr w:type="gramStart"/>
      <w:r w:rsidRPr="003B45DC">
        <w:rPr>
          <w:rFonts w:ascii="Cambria" w:eastAsia="Times New Roman" w:hAnsi="Cambria"/>
          <w:b/>
          <w:lang w:eastAsia="it-IT"/>
        </w:rPr>
        <w:t>di</w:t>
      </w:r>
      <w:proofErr w:type="gramEnd"/>
      <w:r w:rsidRPr="003B45DC">
        <w:rPr>
          <w:rFonts w:ascii="Cambria" w:eastAsia="Times New Roman" w:hAnsi="Cambria"/>
          <w:b/>
          <w:lang w:eastAsia="it-IT"/>
        </w:rPr>
        <w:t xml:space="preserve"> aiuto</w:t>
      </w:r>
      <w:bookmarkEnd w:id="27"/>
    </w:p>
    <w:p w:rsidR="00E1566C" w:rsidRDefault="00E1566C" w:rsidP="00DD27BD">
      <w:pPr>
        <w:pStyle w:val="Paragrafoelenco"/>
        <w:keepNext/>
        <w:keepLines/>
        <w:numPr>
          <w:ilvl w:val="2"/>
          <w:numId w:val="1"/>
        </w:numPr>
        <w:spacing w:before="200" w:after="0"/>
        <w:jc w:val="both"/>
        <w:outlineLvl w:val="2"/>
        <w:rPr>
          <w:rFonts w:ascii="Cambria" w:eastAsia="Times New Roman" w:hAnsi="Cambria" w:cs="Times New Roman"/>
          <w:bCs/>
          <w:i/>
          <w:color w:val="365F91"/>
        </w:rPr>
      </w:pPr>
      <w:bookmarkStart w:id="28" w:name="_Toc457309604"/>
      <w:r w:rsidRPr="00DD27BD">
        <w:rPr>
          <w:rFonts w:ascii="Cambria" w:eastAsia="Times New Roman" w:hAnsi="Cambria" w:cs="Times New Roman"/>
          <w:bCs/>
          <w:i/>
          <w:color w:val="365F91"/>
        </w:rPr>
        <w:t xml:space="preserve">Controlli amministrativi in fase </w:t>
      </w:r>
      <w:proofErr w:type="gramStart"/>
      <w:r w:rsidRPr="00DD27BD">
        <w:rPr>
          <w:rFonts w:ascii="Cambria" w:eastAsia="Times New Roman" w:hAnsi="Cambria" w:cs="Times New Roman"/>
          <w:bCs/>
          <w:i/>
          <w:color w:val="365F91"/>
        </w:rPr>
        <w:t xml:space="preserve">di </w:t>
      </w:r>
      <w:proofErr w:type="gramEnd"/>
      <w:r w:rsidRPr="00DD27BD">
        <w:rPr>
          <w:rFonts w:ascii="Cambria" w:eastAsia="Times New Roman" w:hAnsi="Cambria" w:cs="Times New Roman"/>
          <w:bCs/>
          <w:i/>
          <w:color w:val="365F91"/>
        </w:rPr>
        <w:t>istruttoria</w:t>
      </w:r>
      <w:bookmarkEnd w:id="28"/>
    </w:p>
    <w:p w:rsidR="00E32675" w:rsidRDefault="00E32675" w:rsidP="00382526">
      <w:pPr>
        <w:rPr>
          <w:szCs w:val="24"/>
        </w:rPr>
      </w:pPr>
    </w:p>
    <w:p w:rsidR="00DD27BD" w:rsidRPr="00DD27BD" w:rsidRDefault="00E32675" w:rsidP="00392992">
      <w:pPr>
        <w:jc w:val="both"/>
      </w:pPr>
      <w:r>
        <w:rPr>
          <w:szCs w:val="24"/>
        </w:rPr>
        <w:t xml:space="preserve">Tutti gli adempimenti istruttori sono svolti dalla specifica Commissione di Valutazione degli Accordi Agroambientali d’Area costituita con </w:t>
      </w:r>
      <w:proofErr w:type="gramStart"/>
      <w:r>
        <w:rPr>
          <w:szCs w:val="24"/>
        </w:rPr>
        <w:t>apposito</w:t>
      </w:r>
      <w:proofErr w:type="gramEnd"/>
      <w:r>
        <w:rPr>
          <w:szCs w:val="24"/>
        </w:rPr>
        <w:t xml:space="preserve"> atto dall’</w:t>
      </w:r>
      <w:proofErr w:type="spellStart"/>
      <w:r>
        <w:rPr>
          <w:szCs w:val="24"/>
        </w:rPr>
        <w:t>AdG</w:t>
      </w:r>
      <w:proofErr w:type="spellEnd"/>
    </w:p>
    <w:p w:rsidR="00DD27BD" w:rsidRPr="00585B96" w:rsidRDefault="00DD27BD" w:rsidP="00DD27BD">
      <w:pPr>
        <w:pStyle w:val="Paragrafoelenco"/>
        <w:spacing w:before="240" w:after="240"/>
        <w:ind w:left="0"/>
        <w:jc w:val="both"/>
        <w:rPr>
          <w:szCs w:val="24"/>
        </w:rPr>
      </w:pPr>
      <w:r w:rsidRPr="00585B96">
        <w:rPr>
          <w:b/>
          <w:szCs w:val="24"/>
        </w:rPr>
        <w:t>I controlli amministrativi</w:t>
      </w:r>
      <w:r w:rsidRPr="00585B96">
        <w:rPr>
          <w:szCs w:val="24"/>
        </w:rPr>
        <w:t xml:space="preserve"> sulla totalità delle domande </w:t>
      </w:r>
      <w:proofErr w:type="gramStart"/>
      <w:r w:rsidRPr="00585B96">
        <w:rPr>
          <w:szCs w:val="24"/>
        </w:rPr>
        <w:t>sono relativi agli</w:t>
      </w:r>
      <w:proofErr w:type="gramEnd"/>
      <w:r w:rsidRPr="00585B96">
        <w:rPr>
          <w:szCs w:val="24"/>
        </w:rPr>
        <w:t xml:space="preserve"> elementi anagrafici della domanda e di incrocio con altre misure del PSR e con altri regimi di aiuto, nonché agli elementi che è possibile e appropriato verificare mediante questo tipo di controlli.</w:t>
      </w:r>
    </w:p>
    <w:p w:rsidR="00DD27BD" w:rsidRDefault="00DD27BD" w:rsidP="00953FAE">
      <w:pPr>
        <w:pStyle w:val="Paragrafoelenco"/>
        <w:spacing w:before="240" w:after="240"/>
        <w:ind w:left="0"/>
        <w:jc w:val="both"/>
        <w:rPr>
          <w:szCs w:val="24"/>
        </w:rPr>
      </w:pPr>
      <w:r w:rsidRPr="00585B96">
        <w:rPr>
          <w:szCs w:val="24"/>
        </w:rPr>
        <w:lastRenderedPageBreak/>
        <w:t xml:space="preserve">Essi comprendono controlli incrociati con altri sistemi e tengono conto dei risultati delle verifiche </w:t>
      </w:r>
      <w:proofErr w:type="gramStart"/>
      <w:r w:rsidRPr="00585B96">
        <w:rPr>
          <w:szCs w:val="24"/>
        </w:rPr>
        <w:t>di</w:t>
      </w:r>
      <w:proofErr w:type="gramEnd"/>
      <w:r w:rsidRPr="00585B96">
        <w:rPr>
          <w:szCs w:val="24"/>
        </w:rPr>
        <w:t xml:space="preserve"> altri servizi o enti o organizzazioni responsabili dei controlli delle sovvenzioni agricole al fine di evitare ogni pagamento indebito di aiuto</w:t>
      </w:r>
      <w:r>
        <w:rPr>
          <w:szCs w:val="24"/>
        </w:rPr>
        <w:t>.</w:t>
      </w:r>
    </w:p>
    <w:p w:rsidR="00DD27BD" w:rsidRDefault="00DD27BD" w:rsidP="00953FAE">
      <w:pPr>
        <w:spacing w:before="240" w:after="240"/>
        <w:jc w:val="both"/>
        <w:rPr>
          <w:szCs w:val="24"/>
        </w:rPr>
      </w:pPr>
      <w:r w:rsidRPr="00F05AA2">
        <w:rPr>
          <w:szCs w:val="24"/>
        </w:rPr>
        <w:t xml:space="preserve">Le verifiche </w:t>
      </w:r>
      <w:proofErr w:type="gramStart"/>
      <w:r w:rsidRPr="00F05AA2">
        <w:rPr>
          <w:szCs w:val="24"/>
        </w:rPr>
        <w:t>vengono</w:t>
      </w:r>
      <w:proofErr w:type="gramEnd"/>
      <w:r w:rsidRPr="00F05AA2">
        <w:rPr>
          <w:szCs w:val="24"/>
        </w:rPr>
        <w:t xml:space="preserve"> svolte nell’arco temporale di 90 giorni</w:t>
      </w:r>
      <w:r w:rsidR="00266171" w:rsidRPr="00F05AA2">
        <w:rPr>
          <w:szCs w:val="24"/>
        </w:rPr>
        <w:t xml:space="preserve"> </w:t>
      </w:r>
      <w:r w:rsidR="00266171" w:rsidRPr="00F05AA2">
        <w:rPr>
          <w:rFonts w:ascii="Calibri" w:eastAsia="Times New Roman" w:hAnsi="Calibri" w:cs="Times New Roman"/>
        </w:rPr>
        <w:t>che decorrono dal termine di presentazione delle domande</w:t>
      </w:r>
      <w:r w:rsidRPr="00F05AA2">
        <w:rPr>
          <w:szCs w:val="24"/>
        </w:rPr>
        <w:t>.</w:t>
      </w:r>
      <w:r w:rsidR="00953FAE">
        <w:rPr>
          <w:szCs w:val="24"/>
        </w:rPr>
        <w:t xml:space="preserve"> </w:t>
      </w:r>
    </w:p>
    <w:p w:rsidR="00DD27BD" w:rsidRPr="00585B96" w:rsidRDefault="00DD27BD" w:rsidP="00DD27BD">
      <w:pPr>
        <w:spacing w:before="240" w:after="240"/>
        <w:rPr>
          <w:szCs w:val="24"/>
        </w:rPr>
      </w:pPr>
      <w:r w:rsidRPr="00585B96">
        <w:rPr>
          <w:szCs w:val="24"/>
        </w:rPr>
        <w:t>I controlli riguardano in particolare:</w:t>
      </w:r>
      <w:proofErr w:type="gramStart"/>
      <w:r w:rsidRPr="00585B96">
        <w:rPr>
          <w:szCs w:val="24"/>
        </w:rPr>
        <w:t xml:space="preserve">  </w:t>
      </w:r>
      <w:proofErr w:type="gramEnd"/>
    </w:p>
    <w:p w:rsidR="00DD27BD" w:rsidRPr="00F27AC2" w:rsidRDefault="00F27AC2" w:rsidP="00D942AE">
      <w:pPr>
        <w:pStyle w:val="Paragrafoelenco"/>
        <w:numPr>
          <w:ilvl w:val="0"/>
          <w:numId w:val="13"/>
        </w:numPr>
        <w:spacing w:after="0" w:line="240" w:lineRule="auto"/>
        <w:rPr>
          <w:rFonts w:eastAsiaTheme="minorHAnsi"/>
          <w:szCs w:val="24"/>
          <w:lang w:eastAsia="en-US"/>
        </w:rPr>
      </w:pPr>
      <w:proofErr w:type="gramStart"/>
      <w:r>
        <w:rPr>
          <w:b/>
          <w:szCs w:val="24"/>
        </w:rPr>
        <w:t>verifica</w:t>
      </w:r>
      <w:proofErr w:type="gramEnd"/>
      <w:r>
        <w:rPr>
          <w:b/>
          <w:szCs w:val="24"/>
        </w:rPr>
        <w:t xml:space="preserve"> di validità tecnica - </w:t>
      </w:r>
      <w:r w:rsidRPr="00F27AC2">
        <w:rPr>
          <w:rFonts w:eastAsiaTheme="minorHAnsi"/>
          <w:szCs w:val="24"/>
          <w:lang w:eastAsia="en-US"/>
        </w:rPr>
        <w:t>vengono controllati i parametri indicati ai paragrafi 5.1.1 Requisiti del soggetto richiedente, e 5.1.</w:t>
      </w:r>
      <w:r w:rsidR="00382526">
        <w:rPr>
          <w:rFonts w:eastAsiaTheme="minorHAnsi"/>
          <w:szCs w:val="24"/>
          <w:lang w:eastAsia="en-US"/>
        </w:rPr>
        <w:t>2</w:t>
      </w:r>
      <w:r w:rsidRPr="00F27AC2">
        <w:rPr>
          <w:rFonts w:eastAsiaTheme="minorHAnsi"/>
          <w:szCs w:val="24"/>
          <w:lang w:eastAsia="en-US"/>
        </w:rPr>
        <w:t>. “Requisiti del progetto” del presente bando</w:t>
      </w:r>
    </w:p>
    <w:p w:rsidR="00EA6F4D" w:rsidRDefault="00EA6F4D" w:rsidP="00382526"/>
    <w:p w:rsidR="00DD27BD" w:rsidRPr="00BC7359" w:rsidRDefault="00DD27BD" w:rsidP="007B2FCF">
      <w:pPr>
        <w:pStyle w:val="Paragrafoelenco"/>
        <w:pBdr>
          <w:top w:val="single" w:sz="4" w:space="1" w:color="auto"/>
          <w:left w:val="single" w:sz="4" w:space="4" w:color="auto"/>
          <w:bottom w:val="single" w:sz="4" w:space="1" w:color="auto"/>
          <w:right w:val="single" w:sz="4" w:space="4" w:color="auto"/>
        </w:pBdr>
        <w:spacing w:before="240" w:after="240"/>
        <w:ind w:left="0"/>
        <w:jc w:val="both"/>
        <w:rPr>
          <w:b/>
          <w:szCs w:val="24"/>
        </w:rPr>
      </w:pPr>
      <w:r w:rsidRPr="00BC7359">
        <w:rPr>
          <w:b/>
          <w:szCs w:val="24"/>
        </w:rPr>
        <w:t>Attribuzione del punteggio di priorità;</w:t>
      </w:r>
    </w:p>
    <w:p w:rsidR="00BD0779" w:rsidRPr="002936CD" w:rsidRDefault="00BD0779" w:rsidP="00BD0779">
      <w:pPr>
        <w:ind w:right="141"/>
        <w:jc w:val="both"/>
        <w:rPr>
          <w:rFonts w:ascii="Calibri" w:eastAsia="Times New Roman" w:hAnsi="Calibri" w:cs="Times New Roman"/>
        </w:rPr>
      </w:pPr>
      <w:r w:rsidRPr="002936CD">
        <w:rPr>
          <w:rFonts w:ascii="Calibri" w:eastAsia="Times New Roman" w:hAnsi="Calibri" w:cs="Times New Roman"/>
        </w:rPr>
        <w:t xml:space="preserve">I punteggi saranno attribuiti sulla base dei criteri previsti dal presente bando </w:t>
      </w:r>
      <w:proofErr w:type="gramStart"/>
      <w:r w:rsidRPr="002936CD">
        <w:rPr>
          <w:rFonts w:ascii="Calibri" w:eastAsia="Times New Roman" w:hAnsi="Calibri" w:cs="Times New Roman"/>
        </w:rPr>
        <w:t>al paragrafo 5.5.1 e documentati</w:t>
      </w:r>
      <w:proofErr w:type="gramEnd"/>
      <w:r w:rsidRPr="002936CD">
        <w:rPr>
          <w:rFonts w:ascii="Calibri" w:eastAsia="Times New Roman" w:hAnsi="Calibri" w:cs="Times New Roman"/>
        </w:rPr>
        <w:t xml:space="preserve"> dai richiedenti.</w:t>
      </w:r>
    </w:p>
    <w:p w:rsidR="00BD0779" w:rsidRDefault="00BD0779" w:rsidP="00BD0779">
      <w:pPr>
        <w:ind w:right="141"/>
        <w:jc w:val="both"/>
        <w:rPr>
          <w:rFonts w:ascii="Calibri" w:eastAsia="Times New Roman" w:hAnsi="Calibri" w:cs="Times New Roman"/>
        </w:rPr>
      </w:pPr>
      <w:r w:rsidRPr="002936CD">
        <w:rPr>
          <w:rFonts w:ascii="Calibri" w:eastAsia="Times New Roman" w:hAnsi="Calibri" w:cs="Times New Roman"/>
        </w:rPr>
        <w:t>I requisiti devono essere posseduti dal richiedente al momento della presentazione della domanda.</w:t>
      </w:r>
    </w:p>
    <w:p w:rsidR="00FE7B9E" w:rsidRPr="00585B96" w:rsidRDefault="00FE7B9E" w:rsidP="00DD27BD">
      <w:pPr>
        <w:pStyle w:val="Paragrafoelenco"/>
        <w:spacing w:before="240" w:after="240"/>
        <w:ind w:left="0"/>
        <w:jc w:val="both"/>
        <w:rPr>
          <w:szCs w:val="24"/>
        </w:rPr>
      </w:pPr>
    </w:p>
    <w:p w:rsidR="00DD27BD" w:rsidRPr="00FE7B9E" w:rsidRDefault="00DD27BD" w:rsidP="007B2FCF">
      <w:pPr>
        <w:pStyle w:val="Paragrafoelenco"/>
        <w:pBdr>
          <w:top w:val="single" w:sz="4" w:space="1" w:color="auto"/>
          <w:left w:val="single" w:sz="4" w:space="4" w:color="auto"/>
          <w:bottom w:val="single" w:sz="4" w:space="1" w:color="auto"/>
          <w:right w:val="single" w:sz="4" w:space="4" w:color="auto"/>
        </w:pBdr>
        <w:spacing w:before="240" w:after="240"/>
        <w:ind w:left="0"/>
        <w:jc w:val="both"/>
        <w:rPr>
          <w:b/>
          <w:szCs w:val="24"/>
        </w:rPr>
      </w:pPr>
      <w:r w:rsidRPr="00FE7B9E">
        <w:rPr>
          <w:b/>
          <w:szCs w:val="24"/>
        </w:rPr>
        <w:t xml:space="preserve">Cause </w:t>
      </w:r>
      <w:proofErr w:type="gramStart"/>
      <w:r w:rsidRPr="00FE7B9E">
        <w:rPr>
          <w:b/>
          <w:szCs w:val="24"/>
        </w:rPr>
        <w:t xml:space="preserve">di </w:t>
      </w:r>
      <w:proofErr w:type="gramEnd"/>
      <w:r w:rsidRPr="00FE7B9E">
        <w:rPr>
          <w:b/>
          <w:szCs w:val="24"/>
        </w:rPr>
        <w:t>inammissibilità</w:t>
      </w:r>
    </w:p>
    <w:p w:rsidR="00221A89" w:rsidRPr="00F911F3" w:rsidRDefault="00221A89" w:rsidP="00221A89">
      <w:pPr>
        <w:spacing w:before="240" w:after="240"/>
        <w:jc w:val="both"/>
        <w:rPr>
          <w:szCs w:val="24"/>
        </w:rPr>
      </w:pPr>
      <w:r w:rsidRPr="00F975EF">
        <w:rPr>
          <w:szCs w:val="24"/>
        </w:rPr>
        <w:t xml:space="preserve">Determina la non ammissibilità della domanda la mancata approvazione dell’Accordo Agroambientale </w:t>
      </w:r>
      <w:r w:rsidRPr="007D2F27">
        <w:rPr>
          <w:szCs w:val="24"/>
        </w:rPr>
        <w:t>d’Area</w:t>
      </w:r>
      <w:r w:rsidR="00F16DC8" w:rsidRPr="007D2F27">
        <w:rPr>
          <w:szCs w:val="24"/>
        </w:rPr>
        <w:t>,</w:t>
      </w:r>
      <w:r w:rsidRPr="007D2F27">
        <w:rPr>
          <w:szCs w:val="24"/>
        </w:rPr>
        <w:t xml:space="preserve"> di cui al </w:t>
      </w:r>
      <w:r w:rsidR="00F16DC8" w:rsidRPr="007D2F27">
        <w:rPr>
          <w:szCs w:val="24"/>
        </w:rPr>
        <w:t>relativo</w:t>
      </w:r>
      <w:r w:rsidRPr="007D2F27">
        <w:rPr>
          <w:szCs w:val="24"/>
        </w:rPr>
        <w:t xml:space="preserve"> bando</w:t>
      </w:r>
      <w:r w:rsidR="00392992" w:rsidRPr="007D2F27">
        <w:rPr>
          <w:szCs w:val="24"/>
        </w:rPr>
        <w:t xml:space="preserve"> </w:t>
      </w:r>
      <w:r w:rsidR="007A4B21" w:rsidRPr="007D2F27">
        <w:rPr>
          <w:szCs w:val="24"/>
        </w:rPr>
        <w:t>(</w:t>
      </w:r>
      <w:r w:rsidR="00F62D2C" w:rsidRPr="00F62D2C">
        <w:rPr>
          <w:szCs w:val="24"/>
        </w:rPr>
        <w:t xml:space="preserve">DDS n. 169/SPA del 28/04/20/2017 </w:t>
      </w:r>
      <w:r w:rsidR="00B2613F" w:rsidRPr="00B2613F">
        <w:rPr>
          <w:szCs w:val="24"/>
        </w:rPr>
        <w:t>“Reg. (UE) n. 1305/2013 - Programma di Sviluppo Rurale della Regione Marche 2014–2020 - Bando 2017 - Accordi Agroambientali d'Area Tutela delle acque”</w:t>
      </w:r>
      <w:r w:rsidR="00392992" w:rsidRPr="007D2F27">
        <w:rPr>
          <w:szCs w:val="24"/>
        </w:rPr>
        <w:t>)</w:t>
      </w:r>
      <w:r w:rsidR="00F16DC8" w:rsidRPr="007D2F27">
        <w:rPr>
          <w:szCs w:val="24"/>
        </w:rPr>
        <w:t>, nell’ambito del quale il progetto di cooperazione è inserito</w:t>
      </w:r>
      <w:r w:rsidRPr="007D2F27">
        <w:rPr>
          <w:szCs w:val="24"/>
        </w:rPr>
        <w:t>.</w:t>
      </w:r>
    </w:p>
    <w:p w:rsidR="00221A89" w:rsidRDefault="00221A89" w:rsidP="00221A89">
      <w:pPr>
        <w:spacing w:before="240" w:after="240"/>
        <w:jc w:val="both"/>
        <w:rPr>
          <w:szCs w:val="24"/>
        </w:rPr>
      </w:pPr>
      <w:proofErr w:type="gramStart"/>
      <w:r w:rsidRPr="00F911F3">
        <w:rPr>
          <w:szCs w:val="24"/>
        </w:rPr>
        <w:t>Determinano</w:t>
      </w:r>
      <w:proofErr w:type="gramEnd"/>
      <w:r w:rsidRPr="00F911F3">
        <w:rPr>
          <w:szCs w:val="24"/>
        </w:rPr>
        <w:t xml:space="preserve"> la non ammissibilità della domanda la mancanza di uno dei requisiti richiesti per il soggetto, per l’impresa o per il progetto oltre alla presentazione della domanda oltre i termini (cfr. </w:t>
      </w:r>
      <w:proofErr w:type="spellStart"/>
      <w:r w:rsidRPr="00F911F3">
        <w:rPr>
          <w:szCs w:val="24"/>
        </w:rPr>
        <w:t>paragr</w:t>
      </w:r>
      <w:proofErr w:type="spellEnd"/>
      <w:r w:rsidRPr="00F911F3">
        <w:rPr>
          <w:szCs w:val="24"/>
        </w:rPr>
        <w:t>. 6.1.2</w:t>
      </w:r>
      <w:proofErr w:type="gramStart"/>
      <w:r w:rsidRPr="00F911F3">
        <w:rPr>
          <w:szCs w:val="24"/>
        </w:rPr>
        <w:t>).</w:t>
      </w:r>
      <w:proofErr w:type="gramEnd"/>
    </w:p>
    <w:p w:rsidR="00B0085B" w:rsidRDefault="00B0085B" w:rsidP="00B0085B">
      <w:pPr>
        <w:pStyle w:val="Paragrafoelenco"/>
        <w:spacing w:before="240" w:after="240" w:line="259" w:lineRule="auto"/>
        <w:ind w:left="1004"/>
        <w:jc w:val="both"/>
        <w:rPr>
          <w:szCs w:val="24"/>
        </w:rPr>
      </w:pPr>
    </w:p>
    <w:p w:rsidR="00E1566C" w:rsidRPr="00DD27BD" w:rsidRDefault="00DD27BD" w:rsidP="00DD27BD">
      <w:pPr>
        <w:pStyle w:val="Paragrafoelenco"/>
        <w:keepNext/>
        <w:keepLines/>
        <w:numPr>
          <w:ilvl w:val="2"/>
          <w:numId w:val="1"/>
        </w:numPr>
        <w:spacing w:before="200" w:after="0"/>
        <w:jc w:val="both"/>
        <w:outlineLvl w:val="2"/>
        <w:rPr>
          <w:rFonts w:ascii="Cambria" w:eastAsia="Times New Roman" w:hAnsi="Cambria" w:cs="Times New Roman"/>
          <w:bCs/>
          <w:i/>
          <w:color w:val="365F91"/>
        </w:rPr>
      </w:pPr>
      <w:bookmarkStart w:id="29" w:name="_Toc457309605"/>
      <w:r w:rsidRPr="00DD27BD">
        <w:rPr>
          <w:rFonts w:ascii="Cambria" w:eastAsia="Times New Roman" w:hAnsi="Cambria" w:cs="Times New Roman"/>
          <w:bCs/>
          <w:i/>
          <w:color w:val="365F91"/>
        </w:rPr>
        <w:t>Comunicazione dell’esito dell’istruttoria al richiedente</w:t>
      </w:r>
      <w:bookmarkEnd w:id="29"/>
    </w:p>
    <w:p w:rsidR="00DD27BD" w:rsidRPr="003B7801" w:rsidRDefault="00DD27BD" w:rsidP="00DD27BD">
      <w:pPr>
        <w:spacing w:before="240" w:after="240"/>
        <w:jc w:val="both"/>
        <w:rPr>
          <w:szCs w:val="24"/>
        </w:rPr>
      </w:pPr>
      <w:r w:rsidRPr="003B7801">
        <w:rPr>
          <w:szCs w:val="24"/>
        </w:rPr>
        <w:t xml:space="preserve">Nel caso </w:t>
      </w:r>
      <w:proofErr w:type="gramStart"/>
      <w:r w:rsidRPr="003B7801">
        <w:rPr>
          <w:szCs w:val="24"/>
        </w:rPr>
        <w:t xml:space="preserve">di </w:t>
      </w:r>
      <w:proofErr w:type="gramEnd"/>
      <w:r w:rsidRPr="003B7801">
        <w:rPr>
          <w:szCs w:val="24"/>
        </w:rPr>
        <w:t xml:space="preserve">inammissibilità parziale o totale della domanda si provvederà all’invio al richiedente della comunicazione di esito istruttorio </w:t>
      </w:r>
      <w:r w:rsidRPr="003B7801">
        <w:rPr>
          <w:szCs w:val="24"/>
          <w:u w:val="single"/>
        </w:rPr>
        <w:t>motivato</w:t>
      </w:r>
      <w:r w:rsidRPr="003B7801">
        <w:rPr>
          <w:szCs w:val="24"/>
        </w:rPr>
        <w:t xml:space="preserve"> contenente l’indicazione: </w:t>
      </w:r>
    </w:p>
    <w:p w:rsidR="00221A89" w:rsidRPr="004E2084" w:rsidRDefault="00221A89" w:rsidP="00221A89">
      <w:pPr>
        <w:pStyle w:val="Paragrafoelenco"/>
        <w:numPr>
          <w:ilvl w:val="0"/>
          <w:numId w:val="5"/>
        </w:numPr>
        <w:spacing w:before="240" w:after="240"/>
        <w:jc w:val="both"/>
        <w:rPr>
          <w:szCs w:val="24"/>
        </w:rPr>
      </w:pPr>
      <w:proofErr w:type="gramStart"/>
      <w:r w:rsidRPr="004E2084">
        <w:rPr>
          <w:szCs w:val="24"/>
        </w:rPr>
        <w:t>del</w:t>
      </w:r>
      <w:proofErr w:type="gramEnd"/>
      <w:r w:rsidRPr="004E2084">
        <w:rPr>
          <w:szCs w:val="24"/>
        </w:rPr>
        <w:t xml:space="preserve"> punteggio assegnato;</w:t>
      </w:r>
    </w:p>
    <w:p w:rsidR="00864751" w:rsidRPr="003B7801" w:rsidRDefault="00864751" w:rsidP="00864751">
      <w:pPr>
        <w:pStyle w:val="Paragrafoelenco"/>
        <w:numPr>
          <w:ilvl w:val="0"/>
          <w:numId w:val="5"/>
        </w:numPr>
        <w:spacing w:before="240" w:after="240"/>
        <w:jc w:val="both"/>
        <w:rPr>
          <w:szCs w:val="24"/>
        </w:rPr>
      </w:pPr>
      <w:proofErr w:type="gramStart"/>
      <w:r w:rsidRPr="003B7801">
        <w:rPr>
          <w:szCs w:val="24"/>
        </w:rPr>
        <w:t>del</w:t>
      </w:r>
      <w:proofErr w:type="gramEnd"/>
      <w:r w:rsidRPr="003B7801">
        <w:rPr>
          <w:szCs w:val="24"/>
        </w:rPr>
        <w:t xml:space="preserve"> contributo concedibile;</w:t>
      </w:r>
    </w:p>
    <w:p w:rsidR="00DD27BD" w:rsidRPr="003B7801" w:rsidRDefault="00DD27BD" w:rsidP="00B23A43">
      <w:pPr>
        <w:pStyle w:val="Paragrafoelenco"/>
        <w:numPr>
          <w:ilvl w:val="0"/>
          <w:numId w:val="5"/>
        </w:numPr>
        <w:spacing w:before="240" w:after="240"/>
        <w:jc w:val="both"/>
        <w:rPr>
          <w:szCs w:val="24"/>
        </w:rPr>
      </w:pPr>
      <w:proofErr w:type="gramStart"/>
      <w:r w:rsidRPr="003B7801">
        <w:rPr>
          <w:szCs w:val="24"/>
        </w:rPr>
        <w:t>della</w:t>
      </w:r>
      <w:proofErr w:type="gramEnd"/>
      <w:r w:rsidRPr="003B7801">
        <w:rPr>
          <w:szCs w:val="24"/>
        </w:rPr>
        <w:t xml:space="preserve"> spesa ammessa per singolo</w:t>
      </w:r>
      <w:r w:rsidRPr="003B7801">
        <w:rPr>
          <w:strike/>
          <w:szCs w:val="24"/>
        </w:rPr>
        <w:t xml:space="preserve"> </w:t>
      </w:r>
      <w:r w:rsidR="00BC7359" w:rsidRPr="003B7801">
        <w:rPr>
          <w:szCs w:val="24"/>
        </w:rPr>
        <w:t>investimento;</w:t>
      </w:r>
    </w:p>
    <w:p w:rsidR="00DD27BD" w:rsidRPr="003B7801" w:rsidRDefault="00DD27BD" w:rsidP="00B23A43">
      <w:pPr>
        <w:pStyle w:val="Paragrafoelenco"/>
        <w:numPr>
          <w:ilvl w:val="0"/>
          <w:numId w:val="5"/>
        </w:numPr>
        <w:spacing w:before="240" w:after="240"/>
        <w:jc w:val="both"/>
        <w:rPr>
          <w:szCs w:val="24"/>
        </w:rPr>
      </w:pPr>
      <w:proofErr w:type="gramStart"/>
      <w:r w:rsidRPr="003B7801">
        <w:rPr>
          <w:szCs w:val="24"/>
        </w:rPr>
        <w:t>del</w:t>
      </w:r>
      <w:proofErr w:type="gramEnd"/>
      <w:r w:rsidRPr="003B7801">
        <w:rPr>
          <w:szCs w:val="24"/>
        </w:rPr>
        <w:t xml:space="preserve"> dettaglio degli investimenti </w:t>
      </w:r>
      <w:r w:rsidR="003B7801" w:rsidRPr="003B7801">
        <w:rPr>
          <w:szCs w:val="24"/>
        </w:rPr>
        <w:t xml:space="preserve">eventualmente </w:t>
      </w:r>
      <w:r w:rsidRPr="003B7801">
        <w:rPr>
          <w:szCs w:val="24"/>
        </w:rPr>
        <w:t>non ammessi;</w:t>
      </w:r>
    </w:p>
    <w:p w:rsidR="00DD27BD" w:rsidRPr="00864751" w:rsidRDefault="00864751" w:rsidP="00B23A43">
      <w:pPr>
        <w:pStyle w:val="Paragrafoelenco"/>
        <w:numPr>
          <w:ilvl w:val="0"/>
          <w:numId w:val="5"/>
        </w:numPr>
        <w:spacing w:before="240" w:after="240"/>
        <w:jc w:val="both"/>
        <w:rPr>
          <w:color w:val="FFFFFF" w:themeColor="background1"/>
          <w:szCs w:val="24"/>
        </w:rPr>
      </w:pPr>
      <w:proofErr w:type="gramStart"/>
      <w:r w:rsidRPr="003B7801">
        <w:rPr>
          <w:szCs w:val="24"/>
        </w:rPr>
        <w:t>del</w:t>
      </w:r>
      <w:proofErr w:type="gramEnd"/>
      <w:r w:rsidRPr="003B7801">
        <w:rPr>
          <w:szCs w:val="24"/>
        </w:rPr>
        <w:t xml:space="preserve"> </w:t>
      </w:r>
      <w:r w:rsidR="00DD27BD" w:rsidRPr="003B7801">
        <w:rPr>
          <w:szCs w:val="24"/>
        </w:rPr>
        <w:t>termine perentorio entro cui è possibile presentare memorie scritte ai fini della richiesta di riesame</w:t>
      </w:r>
      <w:r w:rsidRPr="003B7801">
        <w:rPr>
          <w:szCs w:val="24"/>
        </w:rPr>
        <w:t>.</w:t>
      </w:r>
      <w:r w:rsidR="00DD27BD" w:rsidRPr="00864751">
        <w:rPr>
          <w:szCs w:val="24"/>
        </w:rPr>
        <w:t xml:space="preserve"> </w:t>
      </w:r>
      <w:r w:rsidR="00DD27BD" w:rsidRPr="00864751">
        <w:rPr>
          <w:color w:val="FFFFFF" w:themeColor="background1"/>
          <w:szCs w:val="24"/>
        </w:rPr>
        <w:t>(. 6.2.3.).</w:t>
      </w:r>
    </w:p>
    <w:p w:rsidR="00DD27BD" w:rsidRDefault="00DD27BD" w:rsidP="00DD27BD">
      <w:pPr>
        <w:pStyle w:val="Paragrafoelenco"/>
        <w:spacing w:before="240" w:after="240"/>
        <w:jc w:val="both"/>
        <w:rPr>
          <w:szCs w:val="24"/>
        </w:rPr>
      </w:pPr>
    </w:p>
    <w:p w:rsidR="00DD27BD" w:rsidRDefault="00DD27BD" w:rsidP="00DD27BD">
      <w:pPr>
        <w:pStyle w:val="Paragrafoelenco"/>
        <w:keepNext/>
        <w:keepLines/>
        <w:numPr>
          <w:ilvl w:val="2"/>
          <w:numId w:val="1"/>
        </w:numPr>
        <w:spacing w:before="200" w:after="0"/>
        <w:jc w:val="both"/>
        <w:outlineLvl w:val="2"/>
        <w:rPr>
          <w:rFonts w:ascii="Cambria" w:eastAsia="Times New Roman" w:hAnsi="Cambria" w:cs="Times New Roman"/>
          <w:bCs/>
          <w:i/>
          <w:color w:val="365F91"/>
        </w:rPr>
      </w:pPr>
      <w:bookmarkStart w:id="30" w:name="_Toc457309606"/>
      <w:r w:rsidRPr="00DD27BD">
        <w:rPr>
          <w:rFonts w:ascii="Cambria" w:eastAsia="Times New Roman" w:hAnsi="Cambria" w:cs="Times New Roman"/>
          <w:bCs/>
          <w:i/>
          <w:color w:val="365F91"/>
        </w:rPr>
        <w:t>Richiesta di riesame</w:t>
      </w:r>
      <w:bookmarkEnd w:id="30"/>
    </w:p>
    <w:p w:rsidR="00E32675" w:rsidRPr="00B33BF4" w:rsidRDefault="00DD27BD" w:rsidP="00E32675">
      <w:pPr>
        <w:shd w:val="clear" w:color="auto" w:fill="FFFFFF" w:themeFill="background1"/>
        <w:ind w:right="141"/>
        <w:jc w:val="both"/>
        <w:rPr>
          <w:szCs w:val="24"/>
        </w:rPr>
      </w:pPr>
      <w:r w:rsidRPr="004E2084">
        <w:rPr>
          <w:szCs w:val="24"/>
        </w:rPr>
        <w:t xml:space="preserve">Entro </w:t>
      </w:r>
      <w:r w:rsidRPr="00B0085B">
        <w:rPr>
          <w:szCs w:val="24"/>
          <w:u w:val="single"/>
        </w:rPr>
        <w:t>dieci giorni</w:t>
      </w:r>
      <w:r w:rsidRPr="004E2084">
        <w:rPr>
          <w:szCs w:val="24"/>
        </w:rPr>
        <w:t xml:space="preserve"> dalla comunicazione di esito istruttorio sopraindicata, il richiedente può richiedere il riesame e la ridefinizione della propria posizione </w:t>
      </w:r>
      <w:r w:rsidR="00171D5D" w:rsidRPr="00171D5D">
        <w:rPr>
          <w:szCs w:val="24"/>
        </w:rPr>
        <w:t xml:space="preserve">al Comitato di Coordinamento </w:t>
      </w:r>
      <w:proofErr w:type="gramStart"/>
      <w:r w:rsidR="00171D5D" w:rsidRPr="00171D5D">
        <w:rPr>
          <w:szCs w:val="24"/>
        </w:rPr>
        <w:t>di</w:t>
      </w:r>
      <w:proofErr w:type="gramEnd"/>
      <w:r w:rsidR="00171D5D" w:rsidRPr="00171D5D">
        <w:rPr>
          <w:szCs w:val="24"/>
        </w:rPr>
        <w:t xml:space="preserve"> Misura (CCM)</w:t>
      </w:r>
      <w:r w:rsidR="00E32675">
        <w:rPr>
          <w:szCs w:val="24"/>
        </w:rPr>
        <w:t xml:space="preserve"> </w:t>
      </w:r>
      <w:r w:rsidR="00E32675" w:rsidRPr="00B33BF4">
        <w:rPr>
          <w:szCs w:val="24"/>
        </w:rPr>
        <w:t>costituito dalla Commissione integrata dal Dirigente Responsabile di Misura o suo delegato.</w:t>
      </w:r>
    </w:p>
    <w:p w:rsidR="00DD27BD" w:rsidRPr="004E2084" w:rsidRDefault="00DD27BD" w:rsidP="007A4B21">
      <w:pPr>
        <w:spacing w:before="240" w:after="240"/>
        <w:jc w:val="both"/>
        <w:rPr>
          <w:szCs w:val="24"/>
        </w:rPr>
      </w:pPr>
      <w:r w:rsidRPr="004E2084">
        <w:rPr>
          <w:szCs w:val="24"/>
        </w:rPr>
        <w:t xml:space="preserve"> Le </w:t>
      </w:r>
      <w:proofErr w:type="gramStart"/>
      <w:r w:rsidRPr="004E2084">
        <w:rPr>
          <w:szCs w:val="24"/>
        </w:rPr>
        <w:t>istanze</w:t>
      </w:r>
      <w:proofErr w:type="gramEnd"/>
      <w:r w:rsidRPr="004E2084">
        <w:rPr>
          <w:szCs w:val="24"/>
        </w:rPr>
        <w:t xml:space="preserve"> vanno indirizzate al C.C.M</w:t>
      </w:r>
      <w:r w:rsidRPr="00BC7359">
        <w:rPr>
          <w:szCs w:val="24"/>
        </w:rPr>
        <w:t>.</w:t>
      </w:r>
    </w:p>
    <w:p w:rsidR="00DD27BD" w:rsidRPr="004E2084" w:rsidRDefault="00DD27BD" w:rsidP="00DD27BD">
      <w:pPr>
        <w:spacing w:before="240" w:after="240"/>
        <w:jc w:val="both"/>
        <w:rPr>
          <w:szCs w:val="24"/>
        </w:rPr>
      </w:pPr>
      <w:r w:rsidRPr="004E2084">
        <w:rPr>
          <w:szCs w:val="24"/>
        </w:rPr>
        <w:lastRenderedPageBreak/>
        <w:t xml:space="preserve">Tali </w:t>
      </w:r>
      <w:proofErr w:type="gramStart"/>
      <w:r w:rsidRPr="004E2084">
        <w:rPr>
          <w:szCs w:val="24"/>
        </w:rPr>
        <w:t>istanze</w:t>
      </w:r>
      <w:proofErr w:type="gramEnd"/>
      <w:r w:rsidRPr="004E2084">
        <w:rPr>
          <w:szCs w:val="24"/>
        </w:rPr>
        <w:t xml:space="preserve"> saranno esaminate dal CCM nei </w:t>
      </w:r>
      <w:r w:rsidRPr="00E43244">
        <w:rPr>
          <w:szCs w:val="24"/>
        </w:rPr>
        <w:t xml:space="preserve">20 giorni </w:t>
      </w:r>
      <w:r w:rsidRPr="004E2084">
        <w:rPr>
          <w:szCs w:val="24"/>
        </w:rPr>
        <w:t>successivi al ricevimento e comunque prima della pubblicazione della graduatoria regionale</w:t>
      </w:r>
      <w:r w:rsidRPr="004E2084">
        <w:rPr>
          <w:b/>
          <w:color w:val="004620"/>
        </w:rPr>
        <w:t>.</w:t>
      </w:r>
    </w:p>
    <w:p w:rsidR="00DD27BD" w:rsidRPr="004E2084" w:rsidRDefault="00DD27BD" w:rsidP="00DD27BD">
      <w:pPr>
        <w:ind w:right="141"/>
        <w:jc w:val="both"/>
        <w:rPr>
          <w:szCs w:val="24"/>
        </w:rPr>
      </w:pPr>
      <w:r w:rsidRPr="004E2084">
        <w:rPr>
          <w:szCs w:val="24"/>
        </w:rPr>
        <w:t xml:space="preserve">Nel caso </w:t>
      </w:r>
      <w:proofErr w:type="gramStart"/>
      <w:r w:rsidRPr="004E2084">
        <w:rPr>
          <w:szCs w:val="24"/>
        </w:rPr>
        <w:t xml:space="preserve">di </w:t>
      </w:r>
      <w:proofErr w:type="gramEnd"/>
      <w:r w:rsidRPr="004E2084">
        <w:rPr>
          <w:szCs w:val="24"/>
        </w:rPr>
        <w:t>inammissibilità totale o parziale il provvedimento di non ammissibilità, adottato dal dirigente responsabile di misura, è comunicato ai soggetti interessati.</w:t>
      </w:r>
    </w:p>
    <w:p w:rsidR="00DD27BD" w:rsidRPr="004E2084" w:rsidRDefault="00DD27BD" w:rsidP="00DD27BD">
      <w:pPr>
        <w:ind w:right="141"/>
        <w:jc w:val="both"/>
        <w:rPr>
          <w:szCs w:val="24"/>
        </w:rPr>
      </w:pPr>
      <w:r w:rsidRPr="004E2084">
        <w:rPr>
          <w:szCs w:val="24"/>
        </w:rPr>
        <w:t xml:space="preserve">Esso contiene anche l’indicazione delle </w:t>
      </w:r>
      <w:proofErr w:type="gramStart"/>
      <w:r w:rsidRPr="004E2084">
        <w:rPr>
          <w:szCs w:val="24"/>
        </w:rPr>
        <w:t>modalità</w:t>
      </w:r>
      <w:proofErr w:type="gramEnd"/>
      <w:r w:rsidRPr="004E2084">
        <w:rPr>
          <w:szCs w:val="24"/>
        </w:rPr>
        <w:t xml:space="preserve"> per proporre ricorso avverso la decisione e cioè:</w:t>
      </w:r>
    </w:p>
    <w:p w:rsidR="00DD27BD" w:rsidRDefault="00DD27BD" w:rsidP="00D942AE">
      <w:pPr>
        <w:numPr>
          <w:ilvl w:val="0"/>
          <w:numId w:val="15"/>
        </w:numPr>
        <w:spacing w:after="0" w:line="240" w:lineRule="auto"/>
        <w:ind w:right="141"/>
        <w:jc w:val="both"/>
        <w:rPr>
          <w:szCs w:val="24"/>
        </w:rPr>
      </w:pPr>
      <w:proofErr w:type="gramStart"/>
      <w:r w:rsidRPr="004E2084">
        <w:rPr>
          <w:szCs w:val="24"/>
        </w:rPr>
        <w:t>ricorso</w:t>
      </w:r>
      <w:proofErr w:type="gramEnd"/>
      <w:r w:rsidRPr="004E2084">
        <w:rPr>
          <w:szCs w:val="24"/>
        </w:rPr>
        <w:t xml:space="preserve"> presso il Tribunale Amministrativo Regionale entro 60 gg. dal ricevimento della comunicazione; </w:t>
      </w:r>
    </w:p>
    <w:p w:rsidR="00DD27BD" w:rsidRDefault="00DD27BD" w:rsidP="00DD27BD">
      <w:pPr>
        <w:spacing w:after="0" w:line="240" w:lineRule="auto"/>
        <w:ind w:right="141"/>
        <w:jc w:val="both"/>
        <w:rPr>
          <w:szCs w:val="24"/>
        </w:rPr>
      </w:pPr>
      <w:proofErr w:type="gramStart"/>
      <w:r w:rsidRPr="004E2084">
        <w:rPr>
          <w:szCs w:val="24"/>
        </w:rPr>
        <w:t>o</w:t>
      </w:r>
      <w:proofErr w:type="gramEnd"/>
      <w:r w:rsidRPr="004E2084">
        <w:rPr>
          <w:szCs w:val="24"/>
        </w:rPr>
        <w:t>, in alternativa,</w:t>
      </w:r>
    </w:p>
    <w:p w:rsidR="00DD27BD" w:rsidRDefault="00DD27BD" w:rsidP="00B23A43">
      <w:pPr>
        <w:numPr>
          <w:ilvl w:val="0"/>
          <w:numId w:val="6"/>
        </w:numPr>
        <w:spacing w:after="0" w:line="240" w:lineRule="auto"/>
        <w:ind w:left="0" w:right="141" w:firstLine="0"/>
        <w:jc w:val="both"/>
        <w:rPr>
          <w:szCs w:val="24"/>
        </w:rPr>
      </w:pPr>
      <w:r w:rsidRPr="0061354D">
        <w:rPr>
          <w:szCs w:val="24"/>
        </w:rPr>
        <w:t xml:space="preserve">ricorso straordinario al Capo dello Stato entro 120 </w:t>
      </w:r>
      <w:proofErr w:type="gramStart"/>
      <w:r w:rsidRPr="0061354D">
        <w:rPr>
          <w:szCs w:val="24"/>
        </w:rPr>
        <w:t>gg.</w:t>
      </w:r>
      <w:proofErr w:type="gramEnd"/>
      <w:r w:rsidRPr="0061354D">
        <w:rPr>
          <w:szCs w:val="24"/>
        </w:rPr>
        <w:t xml:space="preserve"> dal ricevimento della comunicazione</w:t>
      </w:r>
      <w:r>
        <w:rPr>
          <w:szCs w:val="24"/>
        </w:rPr>
        <w:t>.</w:t>
      </w:r>
    </w:p>
    <w:p w:rsidR="003B707D" w:rsidRDefault="003B707D" w:rsidP="003B707D">
      <w:pPr>
        <w:spacing w:after="0" w:line="240" w:lineRule="auto"/>
        <w:ind w:right="141"/>
        <w:jc w:val="both"/>
        <w:rPr>
          <w:szCs w:val="24"/>
        </w:rPr>
      </w:pPr>
    </w:p>
    <w:p w:rsidR="00DD27BD" w:rsidRPr="00A5734E" w:rsidRDefault="00A5734E" w:rsidP="00A5734E">
      <w:pPr>
        <w:pStyle w:val="Paragrafoelenco"/>
        <w:keepNext/>
        <w:keepLines/>
        <w:numPr>
          <w:ilvl w:val="2"/>
          <w:numId w:val="1"/>
        </w:numPr>
        <w:spacing w:before="200" w:after="0"/>
        <w:jc w:val="both"/>
        <w:outlineLvl w:val="2"/>
        <w:rPr>
          <w:rFonts w:ascii="Cambria" w:eastAsia="Times New Roman" w:hAnsi="Cambria" w:cs="Times New Roman"/>
          <w:bCs/>
          <w:i/>
          <w:color w:val="365F91"/>
        </w:rPr>
      </w:pPr>
      <w:bookmarkStart w:id="31" w:name="_Toc457309607"/>
      <w:r w:rsidRPr="00A5734E">
        <w:rPr>
          <w:rFonts w:ascii="Cambria" w:eastAsia="Times New Roman" w:hAnsi="Cambria" w:cs="Times New Roman"/>
          <w:bCs/>
          <w:i/>
          <w:color w:val="365F91"/>
        </w:rPr>
        <w:t>Completamento dell’istruttoria e redazione della graduatoria</w:t>
      </w:r>
      <w:bookmarkEnd w:id="31"/>
    </w:p>
    <w:p w:rsidR="00A5734E" w:rsidRDefault="00A5734E" w:rsidP="005C4502">
      <w:pPr>
        <w:spacing w:before="240" w:after="240"/>
        <w:jc w:val="both"/>
        <w:rPr>
          <w:szCs w:val="24"/>
        </w:rPr>
      </w:pPr>
      <w:r w:rsidRPr="00502CA7">
        <w:rPr>
          <w:szCs w:val="24"/>
        </w:rPr>
        <w:t xml:space="preserve">A conclusione dell’attività istruttoria, </w:t>
      </w:r>
      <w:r>
        <w:rPr>
          <w:szCs w:val="24"/>
        </w:rPr>
        <w:t>il Responsabile</w:t>
      </w:r>
      <w:r w:rsidRPr="004E2084">
        <w:rPr>
          <w:szCs w:val="24"/>
        </w:rPr>
        <w:t xml:space="preserve"> regionale di misura predispone la graduatoria, sulla base delle domande </w:t>
      </w:r>
      <w:r>
        <w:rPr>
          <w:szCs w:val="24"/>
        </w:rPr>
        <w:t xml:space="preserve">dichiarate </w:t>
      </w:r>
      <w:r w:rsidRPr="004E2084">
        <w:rPr>
          <w:szCs w:val="24"/>
        </w:rPr>
        <w:t>ammissibili</w:t>
      </w:r>
      <w:r>
        <w:rPr>
          <w:szCs w:val="24"/>
        </w:rPr>
        <w:t>.</w:t>
      </w:r>
    </w:p>
    <w:p w:rsidR="00A5734E" w:rsidRDefault="00A5734E" w:rsidP="00A5734E">
      <w:pPr>
        <w:ind w:right="141"/>
        <w:jc w:val="both"/>
        <w:rPr>
          <w:szCs w:val="24"/>
        </w:rPr>
      </w:pPr>
      <w:r>
        <w:rPr>
          <w:szCs w:val="24"/>
        </w:rPr>
        <w:t>S</w:t>
      </w:r>
      <w:r w:rsidRPr="004E2084">
        <w:rPr>
          <w:szCs w:val="24"/>
        </w:rPr>
        <w:t xml:space="preserve">ono ammessi a finanziamento tutti i progetti collocati in posizione utile </w:t>
      </w:r>
      <w:r>
        <w:rPr>
          <w:szCs w:val="24"/>
        </w:rPr>
        <w:t>in</w:t>
      </w:r>
      <w:r w:rsidRPr="004E2084">
        <w:rPr>
          <w:szCs w:val="24"/>
        </w:rPr>
        <w:t xml:space="preserve"> graduatoria fino alla copertura delle risorse attribuite. </w:t>
      </w:r>
      <w:r>
        <w:rPr>
          <w:szCs w:val="24"/>
        </w:rPr>
        <w:t xml:space="preserve">L’assegnazione </w:t>
      </w:r>
      <w:r w:rsidRPr="00BE3A67">
        <w:rPr>
          <w:szCs w:val="24"/>
        </w:rPr>
        <w:t xml:space="preserve">contributo </w:t>
      </w:r>
      <w:r>
        <w:rPr>
          <w:szCs w:val="24"/>
        </w:rPr>
        <w:t>avverrà nel rispetto dei</w:t>
      </w:r>
      <w:r w:rsidRPr="00BE3A67">
        <w:rPr>
          <w:szCs w:val="24"/>
        </w:rPr>
        <w:t xml:space="preserve"> limiti </w:t>
      </w:r>
      <w:r>
        <w:rPr>
          <w:szCs w:val="24"/>
        </w:rPr>
        <w:t>previsti da</w:t>
      </w:r>
      <w:r w:rsidRPr="00BE3A67">
        <w:rPr>
          <w:szCs w:val="24"/>
        </w:rPr>
        <w:t xml:space="preserve">lla disponibilità finanziaria </w:t>
      </w:r>
      <w:r w:rsidR="00383B57">
        <w:rPr>
          <w:szCs w:val="24"/>
        </w:rPr>
        <w:t>della misura</w:t>
      </w:r>
      <w:r>
        <w:rPr>
          <w:szCs w:val="24"/>
        </w:rPr>
        <w:t xml:space="preserve"> </w:t>
      </w:r>
      <w:proofErr w:type="gramStart"/>
      <w:r w:rsidRPr="00126021">
        <w:rPr>
          <w:szCs w:val="24"/>
        </w:rPr>
        <w:t>(</w:t>
      </w:r>
      <w:proofErr w:type="gramEnd"/>
      <w:r w:rsidRPr="00126021">
        <w:rPr>
          <w:szCs w:val="24"/>
        </w:rPr>
        <w:t xml:space="preserve">cfr. </w:t>
      </w:r>
      <w:proofErr w:type="spellStart"/>
      <w:r w:rsidRPr="00126021">
        <w:rPr>
          <w:szCs w:val="24"/>
        </w:rPr>
        <w:t>paragr</w:t>
      </w:r>
      <w:proofErr w:type="spellEnd"/>
      <w:r>
        <w:rPr>
          <w:szCs w:val="24"/>
        </w:rPr>
        <w:t>.</w:t>
      </w:r>
      <w:r w:rsidRPr="00126021">
        <w:rPr>
          <w:szCs w:val="24"/>
        </w:rPr>
        <w:t xml:space="preserve"> </w:t>
      </w:r>
      <w:r>
        <w:rPr>
          <w:szCs w:val="24"/>
        </w:rPr>
        <w:t>4.)</w:t>
      </w:r>
      <w:proofErr w:type="gramStart"/>
      <w:r>
        <w:rPr>
          <w:szCs w:val="24"/>
        </w:rPr>
        <w:t>.</w:t>
      </w:r>
      <w:proofErr w:type="gramEnd"/>
    </w:p>
    <w:p w:rsidR="00383B57" w:rsidRPr="007B306E" w:rsidRDefault="00383B57" w:rsidP="00383B57">
      <w:pPr>
        <w:ind w:right="141"/>
        <w:contextualSpacing/>
        <w:jc w:val="both"/>
        <w:rPr>
          <w:rFonts w:ascii="Calibri" w:eastAsia="Times New Roman" w:hAnsi="Calibri" w:cs="Times New Roman"/>
        </w:rPr>
      </w:pPr>
      <w:r w:rsidRPr="007B306E">
        <w:rPr>
          <w:rFonts w:ascii="Calibri" w:eastAsia="Times New Roman" w:hAnsi="Calibri" w:cs="Times New Roman"/>
        </w:rPr>
        <w:t>La graduatoria è approvata con decreto del dirigente preposto al coordinamento della Misura.</w:t>
      </w:r>
    </w:p>
    <w:p w:rsidR="00DD27BD" w:rsidRPr="009E2BC9" w:rsidRDefault="003511BF" w:rsidP="003511BF">
      <w:pPr>
        <w:pStyle w:val="Paragrafoelenco"/>
        <w:keepNext/>
        <w:keepLines/>
        <w:numPr>
          <w:ilvl w:val="2"/>
          <w:numId w:val="1"/>
        </w:numPr>
        <w:spacing w:before="200" w:after="0"/>
        <w:jc w:val="both"/>
        <w:outlineLvl w:val="2"/>
        <w:rPr>
          <w:rFonts w:ascii="Cambria" w:eastAsia="Times New Roman" w:hAnsi="Cambria" w:cs="Times New Roman"/>
          <w:bCs/>
          <w:i/>
          <w:color w:val="365F91"/>
        </w:rPr>
      </w:pPr>
      <w:bookmarkStart w:id="32" w:name="_Toc457309608"/>
      <w:r w:rsidRPr="003511BF">
        <w:rPr>
          <w:rFonts w:ascii="Cambria" w:eastAsia="Times New Roman" w:hAnsi="Cambria" w:cs="Times New Roman"/>
          <w:bCs/>
          <w:i/>
          <w:color w:val="365F91"/>
        </w:rPr>
        <w:t xml:space="preserve">Pubblicazione della graduatoria e comunicazione </w:t>
      </w:r>
      <w:r w:rsidR="00430625">
        <w:rPr>
          <w:rFonts w:ascii="Cambria" w:eastAsia="Times New Roman" w:hAnsi="Cambria" w:cs="Times New Roman"/>
          <w:bCs/>
          <w:i/>
          <w:color w:val="365F91"/>
        </w:rPr>
        <w:t>di finanziabilità</w:t>
      </w:r>
      <w:bookmarkEnd w:id="32"/>
    </w:p>
    <w:p w:rsidR="00F05AA2" w:rsidRPr="00F05AA2" w:rsidRDefault="003D64AB" w:rsidP="00F05AA2">
      <w:pPr>
        <w:spacing w:before="240"/>
        <w:ind w:right="142"/>
        <w:jc w:val="both"/>
        <w:rPr>
          <w:strike/>
          <w:szCs w:val="24"/>
        </w:rPr>
      </w:pPr>
      <w:r w:rsidRPr="003D64AB">
        <w:rPr>
          <w:szCs w:val="24"/>
        </w:rPr>
        <w:t xml:space="preserve">Il decreto di approvazione della graduatoria è pubblicato sul sito www.norme.marche.it ai sensi della DGR n.573/16 e nel sito istituzionale </w:t>
      </w:r>
      <w:hyperlink r:id="rId18" w:history="1">
        <w:r w:rsidR="00B9481D" w:rsidRPr="00312415">
          <w:rPr>
            <w:rStyle w:val="Collegamentoipertestuale"/>
            <w:szCs w:val="24"/>
          </w:rPr>
          <w:t>www.regione.marche.it/Regione-Utile/Agricoltura-Sviluppo-Rurale-e-Pesca</w:t>
        </w:r>
      </w:hyperlink>
      <w:r w:rsidRPr="003D64AB">
        <w:rPr>
          <w:szCs w:val="24"/>
        </w:rPr>
        <w:t xml:space="preserve"> nella specifica pagina dedicata al bando di riferimento della sezione Programma di Sviluppo Rurale (PSR).</w:t>
      </w:r>
      <w:r>
        <w:rPr>
          <w:szCs w:val="24"/>
        </w:rPr>
        <w:t xml:space="preserve"> A</w:t>
      </w:r>
      <w:r w:rsidR="00F05AA2" w:rsidRPr="00F05AA2">
        <w:rPr>
          <w:szCs w:val="24"/>
        </w:rPr>
        <w:t xml:space="preserve">i richiedenti che, in base alla graduatoria medesima, </w:t>
      </w:r>
      <w:proofErr w:type="gramStart"/>
      <w:r w:rsidR="00F05AA2" w:rsidRPr="00F05AA2">
        <w:rPr>
          <w:szCs w:val="24"/>
        </w:rPr>
        <w:t>risultano</w:t>
      </w:r>
      <w:proofErr w:type="gramEnd"/>
      <w:r w:rsidR="00F05AA2" w:rsidRPr="00F05AA2">
        <w:rPr>
          <w:szCs w:val="24"/>
        </w:rPr>
        <w:t xml:space="preserve"> ammessi ma non finanziabili per carenza di fondi, sarà inviata la relativa comunicazione.</w:t>
      </w:r>
    </w:p>
    <w:p w:rsidR="002D41EF" w:rsidRPr="004E2084" w:rsidRDefault="002D41EF" w:rsidP="002D41EF">
      <w:pPr>
        <w:ind w:right="141"/>
        <w:rPr>
          <w:szCs w:val="24"/>
        </w:rPr>
      </w:pPr>
      <w:r w:rsidRPr="004E2084">
        <w:rPr>
          <w:szCs w:val="24"/>
        </w:rPr>
        <w:t>Avverso il provvedimento di approvazione della graduatoria qualunque interessato può proporre:</w:t>
      </w:r>
    </w:p>
    <w:p w:rsidR="002D41EF" w:rsidRPr="004E2084" w:rsidRDefault="002D41EF" w:rsidP="00D942AE">
      <w:pPr>
        <w:numPr>
          <w:ilvl w:val="0"/>
          <w:numId w:val="15"/>
        </w:numPr>
        <w:spacing w:after="0" w:line="240" w:lineRule="auto"/>
        <w:ind w:right="141"/>
        <w:jc w:val="both"/>
        <w:rPr>
          <w:szCs w:val="24"/>
        </w:rPr>
      </w:pPr>
      <w:proofErr w:type="gramStart"/>
      <w:r w:rsidRPr="004E2084">
        <w:rPr>
          <w:szCs w:val="24"/>
        </w:rPr>
        <w:t>ricorso</w:t>
      </w:r>
      <w:proofErr w:type="gramEnd"/>
      <w:r w:rsidRPr="004E2084">
        <w:rPr>
          <w:szCs w:val="24"/>
        </w:rPr>
        <w:t xml:space="preserve"> presso il Tribunale Amministrativo Regionale entro 60 gg. dalla pubblicazione sul BURM; o, in alternativa,</w:t>
      </w:r>
    </w:p>
    <w:p w:rsidR="002D41EF" w:rsidRPr="004E2084" w:rsidRDefault="002D41EF" w:rsidP="00B23A43">
      <w:pPr>
        <w:numPr>
          <w:ilvl w:val="0"/>
          <w:numId w:val="6"/>
        </w:numPr>
        <w:spacing w:after="0" w:line="240" w:lineRule="auto"/>
        <w:ind w:left="0" w:right="141" w:firstLine="0"/>
        <w:jc w:val="both"/>
        <w:rPr>
          <w:szCs w:val="24"/>
        </w:rPr>
      </w:pPr>
      <w:r w:rsidRPr="004E2084">
        <w:rPr>
          <w:szCs w:val="24"/>
        </w:rPr>
        <w:t xml:space="preserve">ricorso straordinario al Capo dello Stato entro 120 </w:t>
      </w:r>
      <w:proofErr w:type="gramStart"/>
      <w:r w:rsidRPr="004E2084">
        <w:rPr>
          <w:szCs w:val="24"/>
        </w:rPr>
        <w:t>gg.</w:t>
      </w:r>
      <w:proofErr w:type="gramEnd"/>
      <w:r w:rsidRPr="004E2084">
        <w:rPr>
          <w:szCs w:val="24"/>
        </w:rPr>
        <w:t xml:space="preserve"> dalla pubblicazione sul BUR</w:t>
      </w:r>
      <w:r>
        <w:rPr>
          <w:szCs w:val="24"/>
        </w:rPr>
        <w:t>.</w:t>
      </w:r>
    </w:p>
    <w:p w:rsidR="007412EA" w:rsidRPr="007412EA" w:rsidRDefault="007412EA" w:rsidP="007412EA">
      <w:pPr>
        <w:spacing w:after="0"/>
        <w:jc w:val="both"/>
        <w:rPr>
          <w:sz w:val="16"/>
          <w:szCs w:val="16"/>
        </w:rPr>
      </w:pPr>
    </w:p>
    <w:p w:rsidR="00F05AA2" w:rsidRPr="00F05AA2" w:rsidRDefault="00F05AA2" w:rsidP="00F05AA2">
      <w:pPr>
        <w:spacing w:after="0" w:line="240" w:lineRule="auto"/>
        <w:jc w:val="both"/>
      </w:pPr>
    </w:p>
    <w:p w:rsidR="00F05AA2" w:rsidRPr="00F05AA2" w:rsidRDefault="00F05AA2" w:rsidP="00F05AA2">
      <w:pPr>
        <w:spacing w:after="0" w:line="240" w:lineRule="auto"/>
        <w:jc w:val="both"/>
        <w:rPr>
          <w:strike/>
        </w:rPr>
      </w:pPr>
      <w:r w:rsidRPr="00F05AA2">
        <w:t>L</w:t>
      </w:r>
      <w:r w:rsidR="007E1E7E">
        <w:t>e</w:t>
      </w:r>
      <w:r w:rsidRPr="00F05AA2">
        <w:t xml:space="preserve"> comunicazion</w:t>
      </w:r>
      <w:r w:rsidR="00E32675">
        <w:t>i</w:t>
      </w:r>
      <w:r w:rsidRPr="00F05AA2">
        <w:t xml:space="preserve"> di finanziabilità e </w:t>
      </w:r>
      <w:r w:rsidR="007E1E7E">
        <w:t xml:space="preserve">quella </w:t>
      </w:r>
      <w:r w:rsidRPr="00F05AA2">
        <w:t xml:space="preserve">di non finanziabilità </w:t>
      </w:r>
      <w:r w:rsidR="007E1E7E">
        <w:t>sono inviate</w:t>
      </w:r>
      <w:r w:rsidRPr="00F05AA2">
        <w:t xml:space="preserve"> a firma del responsabile regionale di misura</w:t>
      </w:r>
      <w:r w:rsidRPr="00F05AA2">
        <w:rPr>
          <w:szCs w:val="24"/>
        </w:rPr>
        <w:t xml:space="preserve">. </w:t>
      </w:r>
    </w:p>
    <w:p w:rsidR="002D41EF" w:rsidRDefault="002D41EF" w:rsidP="00261E37">
      <w:pPr>
        <w:keepNext/>
        <w:keepLines/>
        <w:numPr>
          <w:ilvl w:val="0"/>
          <w:numId w:val="1"/>
        </w:numPr>
        <w:spacing w:before="480" w:after="0" w:line="360" w:lineRule="auto"/>
        <w:ind w:left="357" w:hanging="357"/>
        <w:outlineLvl w:val="0"/>
        <w:rPr>
          <w:rFonts w:ascii="Cambria" w:eastAsia="Times New Roman" w:hAnsi="Cambria" w:cs="Times New Roman"/>
          <w:b/>
          <w:bCs/>
          <w:color w:val="365F91"/>
          <w:sz w:val="28"/>
          <w:szCs w:val="28"/>
          <w:lang w:eastAsia="it-IT"/>
        </w:rPr>
      </w:pPr>
      <w:bookmarkStart w:id="33" w:name="_Toc457309609"/>
      <w:r w:rsidRPr="002D41EF">
        <w:rPr>
          <w:rFonts w:ascii="Cambria" w:eastAsia="Times New Roman" w:hAnsi="Cambria" w:cs="Times New Roman"/>
          <w:b/>
          <w:bCs/>
          <w:color w:val="365F91"/>
          <w:sz w:val="28"/>
          <w:szCs w:val="28"/>
          <w:lang w:eastAsia="it-IT"/>
        </w:rPr>
        <w:t>Fase di realizzazione e pagamento</w:t>
      </w:r>
      <w:bookmarkEnd w:id="33"/>
    </w:p>
    <w:p w:rsidR="002D41EF" w:rsidRPr="002D41EF" w:rsidRDefault="002D41EF" w:rsidP="002D41EF">
      <w:pPr>
        <w:spacing w:before="240" w:after="240"/>
        <w:jc w:val="both"/>
        <w:rPr>
          <w:szCs w:val="24"/>
        </w:rPr>
      </w:pPr>
      <w:r w:rsidRPr="002D41EF">
        <w:rPr>
          <w:szCs w:val="24"/>
        </w:rPr>
        <w:t xml:space="preserve">La Regione Marche raccoglie le domande di pagamento dei beneficiari, indirizzate all’Organismo Pagatore AGEA, </w:t>
      </w:r>
      <w:proofErr w:type="gramStart"/>
      <w:r w:rsidRPr="002D41EF">
        <w:rPr>
          <w:szCs w:val="24"/>
        </w:rPr>
        <w:t>finalizzate</w:t>
      </w:r>
      <w:proofErr w:type="gramEnd"/>
      <w:r w:rsidRPr="002D41EF">
        <w:rPr>
          <w:szCs w:val="24"/>
        </w:rPr>
        <w:t xml:space="preserve"> ad ottenere la liquidazione dell’aiuto spettante. </w:t>
      </w:r>
    </w:p>
    <w:p w:rsidR="002D41EF" w:rsidRPr="002D41EF" w:rsidRDefault="002D41EF" w:rsidP="002D41EF">
      <w:pPr>
        <w:spacing w:before="240" w:after="240"/>
        <w:jc w:val="both"/>
        <w:rPr>
          <w:szCs w:val="24"/>
        </w:rPr>
      </w:pPr>
      <w:r w:rsidRPr="002D41EF">
        <w:rPr>
          <w:szCs w:val="24"/>
        </w:rPr>
        <w:t xml:space="preserve">Il pagamento può essere richiesto sotto forma di: </w:t>
      </w:r>
    </w:p>
    <w:p w:rsidR="002D41EF" w:rsidRPr="00F975EF" w:rsidRDefault="002D41EF" w:rsidP="00B23A43">
      <w:pPr>
        <w:pStyle w:val="Paragrafoelenco"/>
        <w:numPr>
          <w:ilvl w:val="0"/>
          <w:numId w:val="7"/>
        </w:numPr>
        <w:spacing w:before="240" w:after="240"/>
        <w:jc w:val="both"/>
        <w:rPr>
          <w:szCs w:val="24"/>
        </w:rPr>
      </w:pPr>
      <w:proofErr w:type="gramStart"/>
      <w:r w:rsidRPr="00F975EF">
        <w:rPr>
          <w:szCs w:val="24"/>
        </w:rPr>
        <w:t>domanda</w:t>
      </w:r>
      <w:proofErr w:type="gramEnd"/>
      <w:r w:rsidRPr="00F975EF">
        <w:rPr>
          <w:szCs w:val="24"/>
        </w:rPr>
        <w:t xml:space="preserve"> di pagamento su stato avanzamento lavori (SAL); </w:t>
      </w:r>
    </w:p>
    <w:p w:rsidR="002D41EF" w:rsidRPr="00F975EF" w:rsidRDefault="002D41EF" w:rsidP="00B23A43">
      <w:pPr>
        <w:pStyle w:val="Paragrafoelenco"/>
        <w:numPr>
          <w:ilvl w:val="0"/>
          <w:numId w:val="7"/>
        </w:numPr>
        <w:spacing w:before="240" w:after="240"/>
        <w:jc w:val="both"/>
        <w:rPr>
          <w:szCs w:val="24"/>
        </w:rPr>
      </w:pPr>
      <w:proofErr w:type="gramStart"/>
      <w:r w:rsidRPr="00F975EF">
        <w:rPr>
          <w:szCs w:val="24"/>
        </w:rPr>
        <w:t>domanda</w:t>
      </w:r>
      <w:proofErr w:type="gramEnd"/>
      <w:r w:rsidRPr="00F975EF">
        <w:rPr>
          <w:szCs w:val="24"/>
        </w:rPr>
        <w:t xml:space="preserve"> di pagamento del saldo. </w:t>
      </w:r>
    </w:p>
    <w:p w:rsidR="005D2171" w:rsidRPr="002D41EF" w:rsidRDefault="007412EA" w:rsidP="002D41EF">
      <w:pPr>
        <w:spacing w:before="240" w:after="240"/>
        <w:jc w:val="both"/>
        <w:rPr>
          <w:szCs w:val="24"/>
        </w:rPr>
      </w:pPr>
      <w:r w:rsidRPr="007412EA">
        <w:rPr>
          <w:szCs w:val="24"/>
        </w:rPr>
        <w:lastRenderedPageBreak/>
        <w:t xml:space="preserve">In questa fase inoltre i richiedenti possono presentare eventuali domande di variazione progettuale, e modifiche </w:t>
      </w:r>
      <w:proofErr w:type="gramStart"/>
      <w:r w:rsidRPr="007412EA">
        <w:rPr>
          <w:szCs w:val="24"/>
        </w:rPr>
        <w:t>progettuali</w:t>
      </w:r>
      <w:proofErr w:type="gramEnd"/>
      <w:r w:rsidRPr="007412EA">
        <w:rPr>
          <w:szCs w:val="24"/>
        </w:rPr>
        <w:t xml:space="preserve"> non sostanziali. </w:t>
      </w:r>
    </w:p>
    <w:p w:rsidR="00226804" w:rsidRPr="003A06ED" w:rsidRDefault="00226804" w:rsidP="00226804">
      <w:pPr>
        <w:pStyle w:val="Titolo2"/>
        <w:numPr>
          <w:ilvl w:val="1"/>
          <w:numId w:val="1"/>
        </w:numPr>
        <w:spacing w:line="360" w:lineRule="auto"/>
        <w:ind w:left="357" w:hanging="357"/>
        <w:rPr>
          <w:rFonts w:ascii="Cambria" w:eastAsia="Times New Roman" w:hAnsi="Cambria"/>
          <w:b/>
          <w:lang w:eastAsia="it-IT"/>
        </w:rPr>
      </w:pPr>
      <w:bookmarkStart w:id="34" w:name="_Toc457309610"/>
      <w:r w:rsidRPr="003A06ED">
        <w:rPr>
          <w:rFonts w:ascii="Cambria" w:eastAsia="Times New Roman" w:hAnsi="Cambria"/>
          <w:b/>
          <w:lang w:eastAsia="it-IT"/>
        </w:rPr>
        <w:t>Variazioni progettuali</w:t>
      </w:r>
      <w:bookmarkEnd w:id="34"/>
    </w:p>
    <w:p w:rsidR="00226804" w:rsidRDefault="00226804" w:rsidP="00226804">
      <w:pPr>
        <w:rPr>
          <w:lang w:eastAsia="it-IT"/>
        </w:rPr>
      </w:pPr>
      <w:r>
        <w:rPr>
          <w:lang w:eastAsia="it-IT"/>
        </w:rPr>
        <w:t xml:space="preserve">Il beneficiario può presentare </w:t>
      </w:r>
      <w:proofErr w:type="gramStart"/>
      <w:r w:rsidR="006029D4">
        <w:rPr>
          <w:b/>
          <w:lang w:eastAsia="it-IT"/>
        </w:rPr>
        <w:t>2</w:t>
      </w:r>
      <w:proofErr w:type="gramEnd"/>
      <w:r w:rsidRPr="00226804">
        <w:rPr>
          <w:b/>
          <w:lang w:eastAsia="it-IT"/>
        </w:rPr>
        <w:t xml:space="preserve"> sol</w:t>
      </w:r>
      <w:r w:rsidR="006029D4">
        <w:rPr>
          <w:b/>
          <w:lang w:eastAsia="it-IT"/>
        </w:rPr>
        <w:t>e</w:t>
      </w:r>
      <w:r w:rsidRPr="00226804">
        <w:rPr>
          <w:b/>
          <w:lang w:eastAsia="it-IT"/>
        </w:rPr>
        <w:t xml:space="preserve"> richiest</w:t>
      </w:r>
      <w:r w:rsidR="006029D4">
        <w:rPr>
          <w:b/>
          <w:lang w:eastAsia="it-IT"/>
        </w:rPr>
        <w:t>e</w:t>
      </w:r>
      <w:r>
        <w:rPr>
          <w:lang w:eastAsia="it-IT"/>
        </w:rPr>
        <w:t xml:space="preserve"> di variante al progetto approvato.</w:t>
      </w:r>
    </w:p>
    <w:p w:rsidR="007412EA" w:rsidRPr="004F3844" w:rsidRDefault="007412EA" w:rsidP="007412EA">
      <w:pPr>
        <w:pStyle w:val="Default"/>
        <w:widowControl w:val="0"/>
        <w:spacing w:before="240" w:after="120"/>
        <w:jc w:val="both"/>
        <w:rPr>
          <w:rFonts w:ascii="Calibri" w:eastAsia="Times New Roman" w:hAnsi="Calibri" w:cs="Times New Roman"/>
          <w:color w:val="0070C0"/>
          <w:sz w:val="22"/>
        </w:rPr>
      </w:pPr>
      <w:r w:rsidRPr="001E02C0">
        <w:rPr>
          <w:rFonts w:ascii="Calibri" w:eastAsia="Times New Roman" w:hAnsi="Calibri" w:cs="Times New Roman"/>
          <w:color w:val="auto"/>
          <w:sz w:val="22"/>
        </w:rPr>
        <w:t xml:space="preserve">In tale limite non va considerata la variante per cambio di beneficiario, per cui solo nel caso di presentazione di quest’ultima è consentita la presentazione </w:t>
      </w:r>
      <w:r w:rsidR="00E32675">
        <w:rPr>
          <w:rFonts w:ascii="Calibri" w:eastAsia="Times New Roman" w:hAnsi="Calibri" w:cs="Times New Roman"/>
          <w:color w:val="auto"/>
          <w:sz w:val="22"/>
        </w:rPr>
        <w:t>della terza</w:t>
      </w:r>
      <w:r w:rsidRPr="001E02C0">
        <w:rPr>
          <w:rFonts w:ascii="Calibri" w:eastAsia="Times New Roman" w:hAnsi="Calibri" w:cs="Times New Roman"/>
          <w:color w:val="auto"/>
          <w:sz w:val="22"/>
        </w:rPr>
        <w:t xml:space="preserve"> variante.</w:t>
      </w:r>
      <w:r w:rsidRPr="004F3844">
        <w:rPr>
          <w:rFonts w:ascii="Calibri" w:eastAsia="Times New Roman" w:hAnsi="Calibri" w:cs="Times New Roman"/>
          <w:color w:val="0070C0"/>
          <w:sz w:val="22"/>
        </w:rPr>
        <w:t xml:space="preserve"> </w:t>
      </w:r>
    </w:p>
    <w:p w:rsidR="00226804" w:rsidRDefault="00226804" w:rsidP="007412EA">
      <w:pPr>
        <w:jc w:val="both"/>
        <w:rPr>
          <w:lang w:eastAsia="it-IT"/>
        </w:rPr>
      </w:pPr>
      <w:r>
        <w:rPr>
          <w:lang w:eastAsia="it-IT"/>
        </w:rPr>
        <w:t xml:space="preserve">Sono da considerarsi varianti i cambiamenti del progetto originario che comportino modifiche dei parametri che hanno reso l’iniziativa finanziabile: </w:t>
      </w:r>
    </w:p>
    <w:p w:rsidR="00C7159F" w:rsidRPr="0099542C" w:rsidRDefault="00C7159F" w:rsidP="00C7159F">
      <w:pPr>
        <w:pStyle w:val="Paragrafoelenco"/>
        <w:numPr>
          <w:ilvl w:val="0"/>
          <w:numId w:val="19"/>
        </w:numPr>
        <w:tabs>
          <w:tab w:val="left" w:pos="284"/>
        </w:tabs>
        <w:spacing w:after="0"/>
        <w:ind w:left="357" w:hanging="357"/>
        <w:jc w:val="both"/>
        <w:rPr>
          <w:rFonts w:eastAsiaTheme="minorHAnsi"/>
        </w:rPr>
      </w:pPr>
      <w:proofErr w:type="gramStart"/>
      <w:r w:rsidRPr="00C7159F">
        <w:rPr>
          <w:rFonts w:eastAsiaTheme="minorHAnsi"/>
        </w:rPr>
        <w:t>variazione</w:t>
      </w:r>
      <w:proofErr w:type="gramEnd"/>
      <w:r w:rsidRPr="00C7159F">
        <w:rPr>
          <w:rFonts w:eastAsiaTheme="minorHAnsi"/>
        </w:rPr>
        <w:t xml:space="preserve"> degli obiettivi, dei temi e delle strategie </w:t>
      </w:r>
      <w:r w:rsidR="004A3DCE">
        <w:rPr>
          <w:rFonts w:eastAsiaTheme="minorHAnsi"/>
        </w:rPr>
        <w:t xml:space="preserve">operative </w:t>
      </w:r>
      <w:r w:rsidRPr="00C7159F">
        <w:rPr>
          <w:rFonts w:eastAsiaTheme="minorHAnsi"/>
        </w:rPr>
        <w:t>del progetto approvato</w:t>
      </w:r>
      <w:r>
        <w:rPr>
          <w:rFonts w:eastAsiaTheme="minorHAnsi"/>
        </w:rPr>
        <w:t>;</w:t>
      </w:r>
    </w:p>
    <w:p w:rsidR="00A93663" w:rsidRPr="003B7801" w:rsidRDefault="00425B69" w:rsidP="00D942AE">
      <w:pPr>
        <w:numPr>
          <w:ilvl w:val="0"/>
          <w:numId w:val="19"/>
        </w:numPr>
        <w:tabs>
          <w:tab w:val="clear" w:pos="360"/>
          <w:tab w:val="left" w:pos="284"/>
        </w:tabs>
        <w:spacing w:after="0" w:line="240" w:lineRule="auto"/>
        <w:ind w:left="0" w:firstLine="0"/>
        <w:jc w:val="both"/>
        <w:rPr>
          <w:lang w:eastAsia="it-IT"/>
        </w:rPr>
      </w:pPr>
      <w:proofErr w:type="gramStart"/>
      <w:r w:rsidRPr="003B7801">
        <w:rPr>
          <w:lang w:eastAsia="it-IT"/>
        </w:rPr>
        <w:t>modifiche</w:t>
      </w:r>
      <w:proofErr w:type="gramEnd"/>
      <w:r w:rsidRPr="003B7801">
        <w:rPr>
          <w:lang w:eastAsia="it-IT"/>
        </w:rPr>
        <w:t xml:space="preserve"> tecniche sostanziali degli elementi che hanno determinato l’ammissibilità della domanda</w:t>
      </w:r>
      <w:r w:rsidR="00A93663" w:rsidRPr="003B7801">
        <w:rPr>
          <w:lang w:eastAsia="it-IT"/>
        </w:rPr>
        <w:t>: Requisiti del soggetto richiedente (</w:t>
      </w:r>
      <w:proofErr w:type="spellStart"/>
      <w:r w:rsidR="00A93663" w:rsidRPr="003B7801">
        <w:rPr>
          <w:lang w:eastAsia="it-IT"/>
        </w:rPr>
        <w:t>paragr</w:t>
      </w:r>
      <w:proofErr w:type="spellEnd"/>
      <w:r w:rsidR="00A93663" w:rsidRPr="003B7801">
        <w:rPr>
          <w:lang w:eastAsia="it-IT"/>
        </w:rPr>
        <w:t xml:space="preserve">, 5.1.1.), </w:t>
      </w:r>
      <w:r w:rsidR="00F911F3" w:rsidRPr="003B7801">
        <w:rPr>
          <w:lang w:eastAsia="it-IT"/>
        </w:rPr>
        <w:t xml:space="preserve">Requisiti del progetto </w:t>
      </w:r>
      <w:r w:rsidR="00A93663" w:rsidRPr="003B7801">
        <w:rPr>
          <w:lang w:eastAsia="it-IT"/>
        </w:rPr>
        <w:t>(</w:t>
      </w:r>
      <w:proofErr w:type="spellStart"/>
      <w:r w:rsidR="00A93663" w:rsidRPr="003B7801">
        <w:rPr>
          <w:lang w:eastAsia="it-IT"/>
        </w:rPr>
        <w:t>paragr</w:t>
      </w:r>
      <w:proofErr w:type="spellEnd"/>
      <w:r w:rsidR="00A93663" w:rsidRPr="003B7801">
        <w:rPr>
          <w:lang w:eastAsia="it-IT"/>
        </w:rPr>
        <w:t>. 5.1.2.</w:t>
      </w:r>
      <w:proofErr w:type="gramStart"/>
      <w:r w:rsidR="00A93663" w:rsidRPr="003B7801">
        <w:rPr>
          <w:lang w:eastAsia="it-IT"/>
        </w:rPr>
        <w:t>)</w:t>
      </w:r>
      <w:proofErr w:type="gramEnd"/>
      <w:r w:rsidR="007D2F27">
        <w:rPr>
          <w:lang w:eastAsia="it-IT"/>
        </w:rPr>
        <w:t>;</w:t>
      </w:r>
      <w:r w:rsidR="00A93663" w:rsidRPr="003B7801">
        <w:rPr>
          <w:lang w:eastAsia="it-IT"/>
        </w:rPr>
        <w:t xml:space="preserve"> </w:t>
      </w:r>
    </w:p>
    <w:p w:rsidR="00C7159F" w:rsidRDefault="00A93663" w:rsidP="00D942AE">
      <w:pPr>
        <w:pStyle w:val="Paragrafoelenco"/>
        <w:numPr>
          <w:ilvl w:val="0"/>
          <w:numId w:val="19"/>
        </w:numPr>
        <w:tabs>
          <w:tab w:val="clear" w:pos="360"/>
          <w:tab w:val="left" w:pos="284"/>
        </w:tabs>
        <w:ind w:left="0" w:firstLine="0"/>
        <w:jc w:val="both"/>
        <w:rPr>
          <w:rFonts w:eastAsiaTheme="minorHAnsi"/>
        </w:rPr>
      </w:pPr>
      <w:proofErr w:type="gramStart"/>
      <w:r w:rsidRPr="0099542C">
        <w:rPr>
          <w:rFonts w:eastAsiaTheme="minorHAnsi"/>
        </w:rPr>
        <w:t>modifiche</w:t>
      </w:r>
      <w:proofErr w:type="gramEnd"/>
      <w:r w:rsidRPr="0099542C">
        <w:rPr>
          <w:rFonts w:eastAsiaTheme="minorHAnsi"/>
        </w:rPr>
        <w:t xml:space="preserve"> tecniche sostanziali degli elementi che hanno determinato le priorità attribui</w:t>
      </w:r>
      <w:r w:rsidR="0099542C" w:rsidRPr="0099542C">
        <w:rPr>
          <w:rFonts w:eastAsiaTheme="minorHAnsi"/>
        </w:rPr>
        <w:t>te al progetto (</w:t>
      </w:r>
      <w:proofErr w:type="spellStart"/>
      <w:r w:rsidR="0099542C" w:rsidRPr="0099542C">
        <w:rPr>
          <w:rFonts w:eastAsiaTheme="minorHAnsi"/>
        </w:rPr>
        <w:t>paragr</w:t>
      </w:r>
      <w:proofErr w:type="spellEnd"/>
      <w:r w:rsidR="0099542C" w:rsidRPr="0099542C">
        <w:rPr>
          <w:rFonts w:eastAsiaTheme="minorHAnsi"/>
        </w:rPr>
        <w:t>. 5.5.1.</w:t>
      </w:r>
      <w:proofErr w:type="gramStart"/>
      <w:r w:rsidR="0099542C" w:rsidRPr="0099542C">
        <w:rPr>
          <w:rFonts w:eastAsiaTheme="minorHAnsi"/>
        </w:rPr>
        <w:t>)</w:t>
      </w:r>
      <w:proofErr w:type="gramEnd"/>
      <w:r w:rsidR="007D2F27">
        <w:rPr>
          <w:rFonts w:eastAsiaTheme="minorHAnsi"/>
        </w:rPr>
        <w:t>;</w:t>
      </w:r>
    </w:p>
    <w:p w:rsidR="00E32675" w:rsidRDefault="00E32675" w:rsidP="00D942AE">
      <w:pPr>
        <w:pStyle w:val="Paragrafoelenco"/>
        <w:numPr>
          <w:ilvl w:val="0"/>
          <w:numId w:val="19"/>
        </w:numPr>
        <w:tabs>
          <w:tab w:val="clear" w:pos="360"/>
          <w:tab w:val="left" w:pos="284"/>
        </w:tabs>
        <w:ind w:left="0" w:firstLine="0"/>
        <w:jc w:val="both"/>
        <w:rPr>
          <w:rFonts w:eastAsiaTheme="minorHAnsi"/>
        </w:rPr>
      </w:pPr>
      <w:proofErr w:type="gramStart"/>
      <w:r w:rsidRPr="00B33BF4">
        <w:rPr>
          <w:rFonts w:eastAsiaTheme="minorHAnsi"/>
        </w:rPr>
        <w:t>modifiche</w:t>
      </w:r>
      <w:proofErr w:type="gramEnd"/>
      <w:r w:rsidRPr="00B33BF4">
        <w:rPr>
          <w:rFonts w:eastAsiaTheme="minorHAnsi"/>
        </w:rPr>
        <w:t xml:space="preserve"> del quadro economico originario, salvo diversa suddivisione della spesa tra singole voci</w:t>
      </w:r>
      <w:r w:rsidRPr="00B33BF4">
        <w:rPr>
          <w:rFonts w:eastAsiaTheme="minorHAnsi"/>
        </w:rPr>
        <w:br/>
        <w:t>omogenee.</w:t>
      </w:r>
    </w:p>
    <w:p w:rsidR="00BB787D" w:rsidRPr="00AC4E66" w:rsidRDefault="00BB787D" w:rsidP="00BB787D">
      <w:pPr>
        <w:pStyle w:val="Default"/>
        <w:widowControl w:val="0"/>
        <w:jc w:val="both"/>
        <w:rPr>
          <w:rFonts w:ascii="Calibri" w:eastAsia="Times New Roman" w:hAnsi="Calibri" w:cs="Times New Roman"/>
          <w:color w:val="auto"/>
          <w:sz w:val="22"/>
        </w:rPr>
      </w:pPr>
      <w:proofErr w:type="gramStart"/>
      <w:r w:rsidRPr="00AC4E66">
        <w:rPr>
          <w:rFonts w:ascii="Calibri" w:eastAsia="Times New Roman" w:hAnsi="Calibri" w:cs="Times New Roman"/>
          <w:color w:val="auto"/>
          <w:sz w:val="22"/>
        </w:rPr>
        <w:t>La modifica del beneficiario (soggetto promotore), è consentita soltanto in casi debitamente motivati (es: decesso del legale rappresentante, gravi dissesti finanziari, trasformazione della ragione sociale, ecc.) alle seguenti condizioni:</w:t>
      </w:r>
      <w:proofErr w:type="gramEnd"/>
    </w:p>
    <w:p w:rsidR="00BB787D" w:rsidRPr="00AC4E66" w:rsidRDefault="00BB787D" w:rsidP="00BB787D">
      <w:pPr>
        <w:pStyle w:val="Default"/>
        <w:widowControl w:val="0"/>
        <w:numPr>
          <w:ilvl w:val="0"/>
          <w:numId w:val="54"/>
        </w:numPr>
        <w:jc w:val="both"/>
        <w:rPr>
          <w:rFonts w:ascii="Calibri" w:eastAsia="Times New Roman" w:hAnsi="Calibri" w:cs="Times New Roman"/>
          <w:color w:val="auto"/>
          <w:sz w:val="22"/>
        </w:rPr>
      </w:pPr>
      <w:proofErr w:type="gramStart"/>
      <w:r w:rsidRPr="00AC4E66">
        <w:rPr>
          <w:rFonts w:ascii="Calibri" w:eastAsia="Times New Roman" w:hAnsi="Calibri" w:cs="Times New Roman"/>
          <w:color w:val="auto"/>
          <w:sz w:val="22"/>
        </w:rPr>
        <w:t>che</w:t>
      </w:r>
      <w:proofErr w:type="gramEnd"/>
      <w:r w:rsidRPr="00AC4E66">
        <w:rPr>
          <w:rFonts w:ascii="Calibri" w:eastAsia="Times New Roman" w:hAnsi="Calibri" w:cs="Times New Roman"/>
          <w:color w:val="auto"/>
          <w:sz w:val="22"/>
        </w:rPr>
        <w:t xml:space="preserve"> il subentro non modifichi le condizioni che hanno originato la concessione degli aiuti, ivi compreso il punteggio;</w:t>
      </w:r>
    </w:p>
    <w:p w:rsidR="00BB787D" w:rsidRPr="00AC4E66" w:rsidRDefault="00BB787D" w:rsidP="00BB787D">
      <w:pPr>
        <w:pStyle w:val="Default"/>
        <w:widowControl w:val="0"/>
        <w:numPr>
          <w:ilvl w:val="0"/>
          <w:numId w:val="54"/>
        </w:numPr>
        <w:jc w:val="both"/>
        <w:rPr>
          <w:rFonts w:ascii="Calibri" w:eastAsia="Times New Roman" w:hAnsi="Calibri" w:cs="Times New Roman"/>
          <w:color w:val="auto"/>
          <w:sz w:val="22"/>
        </w:rPr>
      </w:pPr>
      <w:proofErr w:type="gramStart"/>
      <w:r w:rsidRPr="00AC4E66">
        <w:rPr>
          <w:rFonts w:ascii="Calibri" w:eastAsia="Times New Roman" w:hAnsi="Calibri" w:cs="Times New Roman"/>
          <w:color w:val="auto"/>
          <w:sz w:val="22"/>
        </w:rPr>
        <w:t>che</w:t>
      </w:r>
      <w:proofErr w:type="gramEnd"/>
      <w:r w:rsidRPr="00AC4E66">
        <w:rPr>
          <w:rFonts w:ascii="Calibri" w:eastAsia="Times New Roman" w:hAnsi="Calibri" w:cs="Times New Roman"/>
          <w:color w:val="auto"/>
          <w:sz w:val="22"/>
        </w:rPr>
        <w:t xml:space="preserve"> il subentrante s’impegni a realizzare gli investimenti in luogo del cedente e a rispettare tutte le condizioni e gli impegni riportati nel nulla osta di concessione per la erogazione del sostegno, ivi compresi quelli previsti per il periodo vincolativo quinquennale e/o decennale successivo all’ultimazione del piano aziendale.</w:t>
      </w:r>
    </w:p>
    <w:p w:rsidR="00EC6003" w:rsidRPr="00B33BF4" w:rsidRDefault="00EC6003" w:rsidP="00226804">
      <w:pPr>
        <w:pStyle w:val="Paragrafoelenco"/>
        <w:ind w:left="360"/>
        <w:rPr>
          <w:rFonts w:eastAsiaTheme="minorHAnsi"/>
        </w:rPr>
      </w:pPr>
    </w:p>
    <w:p w:rsidR="00B8143A" w:rsidRDefault="00B8143A" w:rsidP="00226804">
      <w:pPr>
        <w:pStyle w:val="Paragrafoelenco"/>
        <w:ind w:left="360"/>
      </w:pPr>
    </w:p>
    <w:p w:rsidR="00226804" w:rsidRDefault="00226804" w:rsidP="00226804">
      <w:pPr>
        <w:pStyle w:val="Paragrafoelenco"/>
        <w:keepNext/>
        <w:keepLines/>
        <w:numPr>
          <w:ilvl w:val="2"/>
          <w:numId w:val="1"/>
        </w:numPr>
        <w:spacing w:before="200" w:after="0"/>
        <w:jc w:val="both"/>
        <w:outlineLvl w:val="2"/>
        <w:rPr>
          <w:rFonts w:ascii="Cambria" w:eastAsia="Times New Roman" w:hAnsi="Cambria" w:cs="Times New Roman"/>
          <w:bCs/>
          <w:i/>
          <w:color w:val="365F91"/>
        </w:rPr>
      </w:pPr>
      <w:bookmarkStart w:id="35" w:name="_Toc457309611"/>
      <w:r w:rsidRPr="00226804">
        <w:rPr>
          <w:rFonts w:ascii="Cambria" w:eastAsia="Times New Roman" w:hAnsi="Cambria" w:cs="Times New Roman"/>
          <w:bCs/>
          <w:i/>
          <w:color w:val="365F91"/>
        </w:rPr>
        <w:t>Presentazione delle domande di variazione progettuale</w:t>
      </w:r>
      <w:bookmarkEnd w:id="35"/>
    </w:p>
    <w:p w:rsidR="00226804" w:rsidRPr="005C4502" w:rsidRDefault="00226804" w:rsidP="005C4502">
      <w:pPr>
        <w:spacing w:before="240" w:after="240"/>
        <w:jc w:val="both"/>
        <w:rPr>
          <w:szCs w:val="24"/>
        </w:rPr>
      </w:pPr>
      <w:r w:rsidRPr="005C4502">
        <w:rPr>
          <w:szCs w:val="24"/>
        </w:rPr>
        <w:t xml:space="preserve">Le domande di variante possono essere presentate </w:t>
      </w:r>
      <w:r w:rsidRPr="005C4502">
        <w:rPr>
          <w:b/>
          <w:szCs w:val="24"/>
        </w:rPr>
        <w:t>solo tramite SIAR</w:t>
      </w:r>
      <w:r w:rsidRPr="005C4502">
        <w:rPr>
          <w:szCs w:val="24"/>
        </w:rPr>
        <w:t xml:space="preserve">. Le domande presentate con diversa </w:t>
      </w:r>
      <w:proofErr w:type="gramStart"/>
      <w:r w:rsidRPr="005C4502">
        <w:rPr>
          <w:szCs w:val="24"/>
        </w:rPr>
        <w:t>modalità</w:t>
      </w:r>
      <w:proofErr w:type="gramEnd"/>
      <w:r w:rsidRPr="005C4502">
        <w:rPr>
          <w:szCs w:val="24"/>
        </w:rPr>
        <w:t xml:space="preserve"> </w:t>
      </w:r>
      <w:r w:rsidRPr="007412EA">
        <w:rPr>
          <w:szCs w:val="24"/>
          <w:u w:val="single"/>
        </w:rPr>
        <w:t>non</w:t>
      </w:r>
      <w:r w:rsidRPr="005C4502">
        <w:rPr>
          <w:szCs w:val="24"/>
        </w:rPr>
        <w:t xml:space="preserve"> potranno essere accolte e saranno dichiarate immediatamente inammissibili. </w:t>
      </w:r>
    </w:p>
    <w:p w:rsidR="007412EA" w:rsidRPr="00171D5D" w:rsidRDefault="007412EA" w:rsidP="00171D5D">
      <w:pPr>
        <w:spacing w:after="240"/>
        <w:jc w:val="both"/>
        <w:rPr>
          <w:szCs w:val="24"/>
        </w:rPr>
      </w:pPr>
      <w:r w:rsidRPr="00171D5D">
        <w:rPr>
          <w:szCs w:val="24"/>
          <w:u w:val="single"/>
        </w:rPr>
        <w:t>Non è prevista la comunicazione della variante prima della sua realizzazione</w:t>
      </w:r>
      <w:r w:rsidRPr="00171D5D">
        <w:rPr>
          <w:szCs w:val="24"/>
        </w:rPr>
        <w:t>.</w:t>
      </w:r>
    </w:p>
    <w:p w:rsidR="00226804" w:rsidRPr="00171D5D" w:rsidRDefault="00226804" w:rsidP="00226804">
      <w:pPr>
        <w:jc w:val="both"/>
        <w:rPr>
          <w:szCs w:val="24"/>
        </w:rPr>
      </w:pPr>
      <w:r>
        <w:rPr>
          <w:lang w:eastAsia="it-IT"/>
        </w:rPr>
        <w:t xml:space="preserve">Il beneficiario può presentare la richiesta di variante (comprendente gli adeguamenti realizzati e non </w:t>
      </w:r>
      <w:r w:rsidRPr="00171D5D">
        <w:rPr>
          <w:szCs w:val="24"/>
        </w:rPr>
        <w:t xml:space="preserve">comunicati) fino a </w:t>
      </w:r>
      <w:proofErr w:type="gramStart"/>
      <w:r w:rsidRPr="00171D5D">
        <w:rPr>
          <w:szCs w:val="24"/>
        </w:rPr>
        <w:t>60</w:t>
      </w:r>
      <w:proofErr w:type="gramEnd"/>
      <w:r w:rsidRPr="00171D5D">
        <w:rPr>
          <w:szCs w:val="24"/>
        </w:rPr>
        <w:t xml:space="preserve"> giorni prima della data stabilita per la rendicontazione. </w:t>
      </w:r>
    </w:p>
    <w:p w:rsidR="00226804" w:rsidRDefault="00226804" w:rsidP="00226804">
      <w:pPr>
        <w:jc w:val="both"/>
        <w:rPr>
          <w:lang w:eastAsia="it-IT"/>
        </w:rPr>
      </w:pPr>
      <w:r w:rsidRPr="00484016">
        <w:rPr>
          <w:lang w:eastAsia="it-IT"/>
        </w:rPr>
        <w:t xml:space="preserve">Le varianti </w:t>
      </w:r>
      <w:r w:rsidR="003420B0" w:rsidRPr="00484016">
        <w:rPr>
          <w:lang w:eastAsia="it-IT"/>
        </w:rPr>
        <w:t>approvate</w:t>
      </w:r>
      <w:r w:rsidRPr="00484016">
        <w:rPr>
          <w:lang w:eastAsia="it-IT"/>
        </w:rPr>
        <w:t xml:space="preserve"> ma eseguite in maniera difforme corrispondono a varianti non </w:t>
      </w:r>
      <w:r w:rsidR="003420B0" w:rsidRPr="00484016">
        <w:rPr>
          <w:lang w:eastAsia="it-IT"/>
        </w:rPr>
        <w:t>approvate</w:t>
      </w:r>
      <w:r w:rsidRPr="00484016">
        <w:rPr>
          <w:lang w:eastAsia="it-IT"/>
        </w:rPr>
        <w:t>.</w:t>
      </w:r>
      <w:r>
        <w:rPr>
          <w:lang w:eastAsia="it-IT"/>
        </w:rPr>
        <w:t xml:space="preserve"> </w:t>
      </w:r>
    </w:p>
    <w:p w:rsidR="00226804" w:rsidRDefault="00226804" w:rsidP="00226804">
      <w:pPr>
        <w:jc w:val="both"/>
        <w:rPr>
          <w:lang w:eastAsia="it-IT"/>
        </w:rPr>
      </w:pPr>
      <w:r>
        <w:rPr>
          <w:lang w:eastAsia="it-IT"/>
        </w:rPr>
        <w:t>Le maggiori spese eventualmente sostenute dal beneficiario per la realizzazione della variante rispetto al piano approvato non determinano aumento di contributo; sono quindi totalmente a carico del beneficiario.</w:t>
      </w:r>
    </w:p>
    <w:p w:rsidR="00226804" w:rsidRDefault="00226804" w:rsidP="00226804">
      <w:pPr>
        <w:jc w:val="both"/>
        <w:rPr>
          <w:lang w:eastAsia="it-IT"/>
        </w:rPr>
      </w:pPr>
      <w:r>
        <w:rPr>
          <w:lang w:eastAsia="it-IT"/>
        </w:rPr>
        <w:t xml:space="preserve">Diversamente, nel caso in cui la variante produca una riduzione della spesa </w:t>
      </w:r>
      <w:proofErr w:type="gramStart"/>
      <w:r>
        <w:rPr>
          <w:lang w:eastAsia="it-IT"/>
        </w:rPr>
        <w:t>ammessa il</w:t>
      </w:r>
      <w:proofErr w:type="gramEnd"/>
      <w:r>
        <w:rPr>
          <w:lang w:eastAsia="it-IT"/>
        </w:rPr>
        <w:t xml:space="preserve"> contributo viene ricalcolato.</w:t>
      </w:r>
    </w:p>
    <w:p w:rsidR="00226804" w:rsidRPr="00226804" w:rsidRDefault="00226804" w:rsidP="00186F99">
      <w:pPr>
        <w:jc w:val="both"/>
        <w:rPr>
          <w:lang w:eastAsia="it-IT"/>
        </w:rPr>
      </w:pPr>
      <w:r>
        <w:rPr>
          <w:lang w:eastAsia="it-IT"/>
        </w:rPr>
        <w:t xml:space="preserve">La variante può essere ritirata fino a quando al beneficiario non </w:t>
      </w:r>
      <w:proofErr w:type="gramStart"/>
      <w:r>
        <w:rPr>
          <w:lang w:eastAsia="it-IT"/>
        </w:rPr>
        <w:t>vengano</w:t>
      </w:r>
      <w:proofErr w:type="gramEnd"/>
      <w:r>
        <w:rPr>
          <w:lang w:eastAsia="it-IT"/>
        </w:rPr>
        <w:t xml:space="preserve"> comunicate inadempienze o l’intenzione di svolgere un controllo in loco (</w:t>
      </w:r>
      <w:r w:rsidR="00484016" w:rsidRPr="00186F99">
        <w:rPr>
          <w:lang w:eastAsia="it-IT"/>
        </w:rPr>
        <w:t>Re</w:t>
      </w:r>
      <w:r w:rsidR="00484016">
        <w:rPr>
          <w:lang w:eastAsia="it-IT"/>
        </w:rPr>
        <w:t>golamento d</w:t>
      </w:r>
      <w:r w:rsidR="00484016" w:rsidRPr="00186F99">
        <w:rPr>
          <w:lang w:eastAsia="it-IT"/>
        </w:rPr>
        <w:t>i Esecuzione (U</w:t>
      </w:r>
      <w:r w:rsidR="00484016">
        <w:rPr>
          <w:lang w:eastAsia="it-IT"/>
        </w:rPr>
        <w:t>E) N. 809/2014 d</w:t>
      </w:r>
      <w:r w:rsidR="00484016" w:rsidRPr="00186F99">
        <w:rPr>
          <w:lang w:eastAsia="it-IT"/>
        </w:rPr>
        <w:t>ella Commissione</w:t>
      </w:r>
      <w:r w:rsidR="00186F99">
        <w:rPr>
          <w:lang w:eastAsia="it-IT"/>
        </w:rPr>
        <w:t xml:space="preserve"> </w:t>
      </w:r>
      <w:r w:rsidR="00186F99" w:rsidRPr="00186F99">
        <w:rPr>
          <w:lang w:eastAsia="it-IT"/>
        </w:rPr>
        <w:t>del 17 luglio 2014</w:t>
      </w:r>
      <w:r w:rsidR="00186F99">
        <w:rPr>
          <w:lang w:eastAsia="it-IT"/>
        </w:rPr>
        <w:t xml:space="preserve"> </w:t>
      </w:r>
      <w:r w:rsidR="00186F99" w:rsidRPr="00186F99">
        <w:rPr>
          <w:lang w:eastAsia="it-IT"/>
        </w:rPr>
        <w:t xml:space="preserve">recante modalità di applicazione del regolamento (UE) n. 1306/2013 del </w:t>
      </w:r>
      <w:r w:rsidR="00186F99" w:rsidRPr="00186F99">
        <w:rPr>
          <w:lang w:eastAsia="it-IT"/>
        </w:rPr>
        <w:lastRenderedPageBreak/>
        <w:t>Parlamento europeo e del</w:t>
      </w:r>
      <w:r w:rsidR="00186F99">
        <w:rPr>
          <w:lang w:eastAsia="it-IT"/>
        </w:rPr>
        <w:t xml:space="preserve"> </w:t>
      </w:r>
      <w:r w:rsidR="00186F99" w:rsidRPr="00186F99">
        <w:rPr>
          <w:lang w:eastAsia="it-IT"/>
        </w:rPr>
        <w:t>Consiglio per quanto riguarda il sistema integrato di gestione e di controllo, le misure di sviluppo</w:t>
      </w:r>
      <w:r w:rsidR="00186F99">
        <w:rPr>
          <w:lang w:eastAsia="it-IT"/>
        </w:rPr>
        <w:t xml:space="preserve"> </w:t>
      </w:r>
      <w:r w:rsidR="00186F99" w:rsidRPr="00186F99">
        <w:rPr>
          <w:lang w:eastAsia="it-IT"/>
        </w:rPr>
        <w:t>rurale e la condizionalità</w:t>
      </w:r>
      <w:r w:rsidR="00186F99">
        <w:rPr>
          <w:rStyle w:val="Rimandonotaapidipagina"/>
          <w:lang w:eastAsia="it-IT"/>
        </w:rPr>
        <w:t xml:space="preserve"> </w:t>
      </w:r>
      <w:r w:rsidR="00186F99">
        <w:rPr>
          <w:rStyle w:val="Rimandonotaapidipagina"/>
          <w:lang w:eastAsia="it-IT"/>
        </w:rPr>
        <w:footnoteReference w:id="6"/>
      </w:r>
      <w:proofErr w:type="gramStart"/>
      <w:r>
        <w:rPr>
          <w:lang w:eastAsia="it-IT"/>
        </w:rPr>
        <w:t>).</w:t>
      </w:r>
      <w:proofErr w:type="gramEnd"/>
    </w:p>
    <w:p w:rsidR="00252750" w:rsidRPr="00252750" w:rsidRDefault="00226804" w:rsidP="00252750">
      <w:pPr>
        <w:pStyle w:val="Paragrafoelenco"/>
        <w:keepNext/>
        <w:keepLines/>
        <w:numPr>
          <w:ilvl w:val="2"/>
          <w:numId w:val="1"/>
        </w:numPr>
        <w:spacing w:before="200" w:after="0" w:line="360" w:lineRule="auto"/>
        <w:jc w:val="both"/>
        <w:outlineLvl w:val="2"/>
        <w:rPr>
          <w:rFonts w:ascii="Cambria" w:eastAsia="Times New Roman" w:hAnsi="Cambria" w:cs="Times New Roman"/>
          <w:bCs/>
          <w:i/>
          <w:color w:val="365F91"/>
        </w:rPr>
      </w:pPr>
      <w:bookmarkStart w:id="36" w:name="_Toc457309612"/>
      <w:r w:rsidRPr="00226804">
        <w:rPr>
          <w:rFonts w:ascii="Cambria" w:eastAsia="Times New Roman" w:hAnsi="Cambria" w:cs="Times New Roman"/>
          <w:bCs/>
          <w:i/>
          <w:color w:val="365F91"/>
        </w:rPr>
        <w:t>Documentazione da allegare</w:t>
      </w:r>
      <w:bookmarkEnd w:id="36"/>
    </w:p>
    <w:p w:rsidR="00226804" w:rsidRPr="00EC6003" w:rsidRDefault="00226804" w:rsidP="00252750">
      <w:pPr>
        <w:spacing w:line="240" w:lineRule="auto"/>
        <w:jc w:val="both"/>
        <w:rPr>
          <w:b/>
          <w:color w:val="000000" w:themeColor="text1"/>
          <w:lang w:eastAsia="it-IT"/>
        </w:rPr>
      </w:pPr>
      <w:r w:rsidRPr="00EC6003">
        <w:rPr>
          <w:szCs w:val="24"/>
        </w:rPr>
        <w:t xml:space="preserve">Alla richiesta </w:t>
      </w:r>
      <w:r w:rsidR="006A4EC5" w:rsidRPr="00EC6003">
        <w:rPr>
          <w:szCs w:val="24"/>
        </w:rPr>
        <w:t>deve essere allegata</w:t>
      </w:r>
      <w:r w:rsidRPr="00EC6003">
        <w:rPr>
          <w:szCs w:val="24"/>
        </w:rPr>
        <w:t xml:space="preserve"> la seguente </w:t>
      </w:r>
      <w:r w:rsidR="00484016" w:rsidRPr="00EC6003">
        <w:rPr>
          <w:szCs w:val="24"/>
        </w:rPr>
        <w:t>documentazione</w:t>
      </w:r>
      <w:r w:rsidR="006A4EC5" w:rsidRPr="00EC6003">
        <w:rPr>
          <w:szCs w:val="24"/>
        </w:rPr>
        <w:t xml:space="preserve"> da presentare tramite SIAR</w:t>
      </w:r>
      <w:r w:rsidR="00484016" w:rsidRPr="00EC6003">
        <w:rPr>
          <w:szCs w:val="24"/>
        </w:rPr>
        <w:t>:</w:t>
      </w:r>
    </w:p>
    <w:p w:rsidR="00226804" w:rsidRPr="00EC6003" w:rsidRDefault="00226804" w:rsidP="00B23A43">
      <w:pPr>
        <w:numPr>
          <w:ilvl w:val="0"/>
          <w:numId w:val="8"/>
        </w:numPr>
        <w:jc w:val="both"/>
        <w:rPr>
          <w:lang w:eastAsia="it-IT"/>
        </w:rPr>
      </w:pPr>
      <w:proofErr w:type="gramStart"/>
      <w:r w:rsidRPr="00EC6003">
        <w:rPr>
          <w:lang w:eastAsia="it-IT"/>
        </w:rPr>
        <w:t>richiesta</w:t>
      </w:r>
      <w:proofErr w:type="gramEnd"/>
      <w:r w:rsidRPr="00EC6003">
        <w:rPr>
          <w:lang w:eastAsia="it-IT"/>
        </w:rPr>
        <w:t xml:space="preserve"> corredata di una relazione nella quale sia fatto esplicito riferimento alla natura e alle motivazioni che hanno portato alle modifiche del progetto inizialmente approvato. </w:t>
      </w:r>
    </w:p>
    <w:p w:rsidR="00226804" w:rsidRDefault="00226804" w:rsidP="00B23A43">
      <w:pPr>
        <w:numPr>
          <w:ilvl w:val="0"/>
          <w:numId w:val="8"/>
        </w:numPr>
        <w:jc w:val="both"/>
        <w:rPr>
          <w:lang w:eastAsia="it-IT"/>
        </w:rPr>
      </w:pPr>
      <w:proofErr w:type="gramStart"/>
      <w:r w:rsidRPr="00226804">
        <w:rPr>
          <w:lang w:eastAsia="it-IT"/>
        </w:rPr>
        <w:t>un</w:t>
      </w:r>
      <w:proofErr w:type="gramEnd"/>
      <w:r w:rsidRPr="00226804">
        <w:rPr>
          <w:lang w:eastAsia="it-IT"/>
        </w:rPr>
        <w:t xml:space="preserve"> prospetto riepilogativo delle voci soggette a variazione, che consenta di effettuare un collegamento tra la situazione precedentemente approvata e quella risultante dalla variante richiesta, come previsto dal sistema SIAR.</w:t>
      </w:r>
    </w:p>
    <w:p w:rsidR="00226804" w:rsidRPr="00226804" w:rsidRDefault="00226804" w:rsidP="00226804">
      <w:pPr>
        <w:pStyle w:val="Paragrafoelenco"/>
        <w:keepNext/>
        <w:keepLines/>
        <w:numPr>
          <w:ilvl w:val="2"/>
          <w:numId w:val="1"/>
        </w:numPr>
        <w:spacing w:before="200" w:after="0"/>
        <w:jc w:val="both"/>
        <w:outlineLvl w:val="2"/>
        <w:rPr>
          <w:rFonts w:ascii="Cambria" w:eastAsia="Times New Roman" w:hAnsi="Cambria" w:cs="Times New Roman"/>
          <w:bCs/>
          <w:i/>
          <w:color w:val="365F91"/>
        </w:rPr>
      </w:pPr>
      <w:bookmarkStart w:id="37" w:name="_Toc457309613"/>
      <w:r w:rsidRPr="00226804">
        <w:rPr>
          <w:rFonts w:ascii="Cambria" w:eastAsia="Times New Roman" w:hAnsi="Cambria" w:cs="Times New Roman"/>
          <w:bCs/>
          <w:i/>
          <w:color w:val="365F91"/>
        </w:rPr>
        <w:t>Istruttoria delle domande</w:t>
      </w:r>
      <w:bookmarkEnd w:id="37"/>
    </w:p>
    <w:p w:rsidR="00226804" w:rsidRPr="00252750" w:rsidRDefault="00226804" w:rsidP="00252750">
      <w:pPr>
        <w:spacing w:before="240" w:after="240"/>
        <w:jc w:val="both"/>
        <w:rPr>
          <w:szCs w:val="24"/>
        </w:rPr>
      </w:pPr>
      <w:r w:rsidRPr="00252750">
        <w:rPr>
          <w:szCs w:val="24"/>
        </w:rPr>
        <w:t xml:space="preserve">L’istruttoria si svolge nell’arco temporale di </w:t>
      </w:r>
      <w:proofErr w:type="gramStart"/>
      <w:r w:rsidRPr="00252750">
        <w:rPr>
          <w:szCs w:val="24"/>
        </w:rPr>
        <w:t>45</w:t>
      </w:r>
      <w:proofErr w:type="gramEnd"/>
      <w:r w:rsidRPr="00252750">
        <w:rPr>
          <w:szCs w:val="24"/>
        </w:rPr>
        <w:t xml:space="preserve"> giorni</w:t>
      </w:r>
      <w:r w:rsidR="007D7848">
        <w:rPr>
          <w:szCs w:val="24"/>
        </w:rPr>
        <w:t xml:space="preserve"> </w:t>
      </w:r>
    </w:p>
    <w:p w:rsidR="00226804" w:rsidRPr="00226804" w:rsidRDefault="00226804" w:rsidP="00252750">
      <w:pPr>
        <w:jc w:val="both"/>
        <w:rPr>
          <w:lang w:eastAsia="it-IT"/>
        </w:rPr>
      </w:pPr>
      <w:r w:rsidRPr="00226804">
        <w:rPr>
          <w:lang w:eastAsia="it-IT"/>
        </w:rPr>
        <w:t xml:space="preserve">L’istruttoria può determinare la totale o parziale ammissibilità della richiesta oppure l’inammissibilità della stessa. </w:t>
      </w:r>
    </w:p>
    <w:p w:rsidR="00226804" w:rsidRPr="00226804" w:rsidRDefault="00226804" w:rsidP="00252750">
      <w:pPr>
        <w:jc w:val="both"/>
        <w:rPr>
          <w:lang w:eastAsia="it-IT"/>
        </w:rPr>
      </w:pPr>
      <w:r w:rsidRPr="00226804">
        <w:rPr>
          <w:lang w:eastAsia="it-IT"/>
        </w:rPr>
        <w:t xml:space="preserve">Nel secondo e nel terzo caso la comunicazione del responsabile </w:t>
      </w:r>
      <w:r w:rsidR="00D93B06">
        <w:rPr>
          <w:lang w:eastAsia="it-IT"/>
        </w:rPr>
        <w:t xml:space="preserve">regionale </w:t>
      </w:r>
      <w:r w:rsidRPr="00226804">
        <w:rPr>
          <w:lang w:eastAsia="it-IT"/>
        </w:rPr>
        <w:t xml:space="preserve">dovrà contenere le motivazioni </w:t>
      </w:r>
      <w:proofErr w:type="gramStart"/>
      <w:r w:rsidRPr="00226804">
        <w:rPr>
          <w:lang w:eastAsia="it-IT"/>
        </w:rPr>
        <w:t>ed</w:t>
      </w:r>
      <w:proofErr w:type="gramEnd"/>
      <w:r w:rsidRPr="00226804">
        <w:rPr>
          <w:lang w:eastAsia="it-IT"/>
        </w:rPr>
        <w:t xml:space="preserve"> indicare il termine perentorio entro il quale dovranno pervenire eventuali memorie per il riesame ad opera del CCM.</w:t>
      </w:r>
    </w:p>
    <w:p w:rsidR="00226804" w:rsidRPr="00226804" w:rsidRDefault="00226804" w:rsidP="00252750">
      <w:pPr>
        <w:jc w:val="both"/>
        <w:rPr>
          <w:lang w:eastAsia="it-IT"/>
        </w:rPr>
      </w:pPr>
      <w:r w:rsidRPr="00226804">
        <w:rPr>
          <w:lang w:eastAsia="it-IT"/>
        </w:rPr>
        <w:t xml:space="preserve">Il Dirigente responsabile di misura adotta il provvedimento con il quale si determina l’esito delle richieste di variante. </w:t>
      </w:r>
    </w:p>
    <w:p w:rsidR="00226804" w:rsidRPr="009E73CE" w:rsidRDefault="00226804" w:rsidP="00226804">
      <w:pPr>
        <w:pStyle w:val="Titolo2"/>
        <w:numPr>
          <w:ilvl w:val="1"/>
          <w:numId w:val="1"/>
        </w:numPr>
        <w:spacing w:line="360" w:lineRule="auto"/>
        <w:ind w:left="357" w:hanging="357"/>
        <w:rPr>
          <w:rFonts w:ascii="Cambria" w:eastAsia="Times New Roman" w:hAnsi="Cambria"/>
          <w:b/>
          <w:lang w:eastAsia="it-IT"/>
        </w:rPr>
      </w:pPr>
      <w:bookmarkStart w:id="38" w:name="_Toc457309614"/>
      <w:r w:rsidRPr="009E73CE">
        <w:rPr>
          <w:rFonts w:ascii="Cambria" w:eastAsia="Times New Roman" w:hAnsi="Cambria"/>
          <w:b/>
          <w:lang w:eastAsia="it-IT"/>
        </w:rPr>
        <w:t>Adeguamenti tecnici e modifiche progettuali non sostanziali</w:t>
      </w:r>
      <w:bookmarkEnd w:id="38"/>
    </w:p>
    <w:p w:rsidR="007F3D23" w:rsidRPr="007F3D23" w:rsidRDefault="007F3D23" w:rsidP="007F3D23">
      <w:pPr>
        <w:jc w:val="both"/>
        <w:rPr>
          <w:lang w:eastAsia="it-IT"/>
        </w:rPr>
      </w:pPr>
      <w:r w:rsidRPr="007F3D23">
        <w:rPr>
          <w:lang w:eastAsia="it-IT"/>
        </w:rPr>
        <w:t xml:space="preserve">Non sono previsti “adeguamenti tecnici”. </w:t>
      </w:r>
    </w:p>
    <w:p w:rsidR="007F3D23" w:rsidRPr="007F3D23" w:rsidRDefault="007F3D23" w:rsidP="007F3D23">
      <w:pPr>
        <w:jc w:val="both"/>
        <w:rPr>
          <w:lang w:eastAsia="it-IT"/>
        </w:rPr>
      </w:pPr>
      <w:r w:rsidRPr="007F3D23">
        <w:rPr>
          <w:lang w:eastAsia="it-IT"/>
        </w:rPr>
        <w:t xml:space="preserve">Per “modifiche progettuali non sostanziali” che sono le soluzioni tecniche migliorative, le trasformazioni di dettaglio, </w:t>
      </w:r>
      <w:proofErr w:type="gramStart"/>
      <w:r w:rsidRPr="007F3D23">
        <w:rPr>
          <w:lang w:eastAsia="it-IT"/>
        </w:rPr>
        <w:t xml:space="preserve">si </w:t>
      </w:r>
      <w:proofErr w:type="gramEnd"/>
      <w:r w:rsidRPr="007F3D23">
        <w:rPr>
          <w:lang w:eastAsia="it-IT"/>
        </w:rPr>
        <w:t xml:space="preserve">intende </w:t>
      </w:r>
      <w:r w:rsidRPr="00B33BF4">
        <w:rPr>
          <w:b/>
          <w:u w:val="single"/>
          <w:lang w:eastAsia="it-IT"/>
        </w:rPr>
        <w:t>a titolo meramente esemplificativo</w:t>
      </w:r>
      <w:r>
        <w:rPr>
          <w:lang w:eastAsia="it-IT"/>
        </w:rPr>
        <w:t xml:space="preserve"> la modifica della tipologia delle iniziative di diffusione dei risultati</w:t>
      </w:r>
      <w:r w:rsidR="00D93B06">
        <w:rPr>
          <w:lang w:eastAsia="it-IT"/>
        </w:rPr>
        <w:t xml:space="preserve"> (convegni, incontri, workshop, pubblicazioni)</w:t>
      </w:r>
      <w:r w:rsidR="00AC4E66">
        <w:rPr>
          <w:lang w:eastAsia="it-IT"/>
        </w:rPr>
        <w:t>.</w:t>
      </w:r>
    </w:p>
    <w:p w:rsidR="007F3D23" w:rsidRDefault="007F3D23" w:rsidP="007F3D23">
      <w:pPr>
        <w:jc w:val="both"/>
        <w:rPr>
          <w:lang w:eastAsia="it-IT"/>
        </w:rPr>
      </w:pPr>
      <w:r w:rsidRPr="007F3D23">
        <w:rPr>
          <w:lang w:eastAsia="it-IT"/>
        </w:rPr>
        <w:t xml:space="preserve">Per le MODIFICHE PROGETTUALI NON SOSTANZIALI non è prevista la comunicazione preventiva. </w:t>
      </w:r>
    </w:p>
    <w:p w:rsidR="007F3D23" w:rsidRPr="007F3D23" w:rsidRDefault="007F3D23" w:rsidP="007F3D23">
      <w:pPr>
        <w:jc w:val="both"/>
        <w:rPr>
          <w:lang w:eastAsia="it-IT"/>
        </w:rPr>
      </w:pPr>
      <w:r w:rsidRPr="007F3D23">
        <w:rPr>
          <w:lang w:eastAsia="it-IT"/>
        </w:rPr>
        <w:t>La valutazione sarà effettuata direttamente al momento dell’accertamento finale e, di conseguenza, in caso di esito negativo, le spese rimarranno a totale carico del beneficiario.</w:t>
      </w:r>
    </w:p>
    <w:p w:rsidR="007F3D23" w:rsidRPr="00382526" w:rsidRDefault="00D93B06" w:rsidP="007F3D23">
      <w:pPr>
        <w:jc w:val="both"/>
        <w:rPr>
          <w:lang w:eastAsia="it-IT"/>
        </w:rPr>
      </w:pPr>
      <w:r>
        <w:rPr>
          <w:lang w:eastAsia="it-IT"/>
        </w:rPr>
        <w:t>N</w:t>
      </w:r>
      <w:r w:rsidR="007F3D23" w:rsidRPr="00382526">
        <w:rPr>
          <w:lang w:eastAsia="it-IT"/>
        </w:rPr>
        <w:t>ei soli casi di cambiamento della sede</w:t>
      </w:r>
      <w:r>
        <w:rPr>
          <w:lang w:eastAsia="it-IT"/>
        </w:rPr>
        <w:t xml:space="preserve">, della data, della tipologia delle iniziative di diffusione dei risultati i beneficiari </w:t>
      </w:r>
      <w:r w:rsidR="007F3D23" w:rsidRPr="00382526">
        <w:rPr>
          <w:lang w:eastAsia="it-IT"/>
        </w:rPr>
        <w:t>dovranno</w:t>
      </w:r>
      <w:r w:rsidR="00B33BF4">
        <w:rPr>
          <w:lang w:eastAsia="it-IT"/>
        </w:rPr>
        <w:t xml:space="preserve"> </w:t>
      </w:r>
      <w:r>
        <w:rPr>
          <w:lang w:eastAsia="it-IT"/>
        </w:rPr>
        <w:t>comunicare al responsabile regionale del procedimento le modifiche</w:t>
      </w:r>
      <w:r w:rsidR="007F3D23" w:rsidRPr="00382526">
        <w:rPr>
          <w:lang w:eastAsia="it-IT"/>
        </w:rPr>
        <w:t xml:space="preserve"> almeno </w:t>
      </w:r>
      <w:proofErr w:type="gramStart"/>
      <w:r w:rsidR="007F3D23" w:rsidRPr="00382526">
        <w:rPr>
          <w:lang w:eastAsia="it-IT"/>
        </w:rPr>
        <w:t>5</w:t>
      </w:r>
      <w:proofErr w:type="gramEnd"/>
      <w:r w:rsidR="007F3D23" w:rsidRPr="00382526">
        <w:rPr>
          <w:lang w:eastAsia="it-IT"/>
        </w:rPr>
        <w:t xml:space="preserve"> giorni lavorativi prima </w:t>
      </w:r>
      <w:r w:rsidR="00B33BF4" w:rsidRPr="00382526">
        <w:rPr>
          <w:lang w:eastAsia="it-IT"/>
        </w:rPr>
        <w:t>d</w:t>
      </w:r>
      <w:r w:rsidR="00B33BF4">
        <w:rPr>
          <w:lang w:eastAsia="it-IT"/>
        </w:rPr>
        <w:t>e</w:t>
      </w:r>
      <w:r w:rsidR="00B33BF4" w:rsidRPr="00382526">
        <w:rPr>
          <w:lang w:eastAsia="it-IT"/>
        </w:rPr>
        <w:t xml:space="preserve">l </w:t>
      </w:r>
      <w:r w:rsidR="007F3D23" w:rsidRPr="00382526">
        <w:rPr>
          <w:lang w:eastAsia="it-IT"/>
        </w:rPr>
        <w:t xml:space="preserve">loro realizzarsi. </w:t>
      </w:r>
    </w:p>
    <w:p w:rsidR="004F1019" w:rsidRDefault="007F3D23" w:rsidP="007F3D23">
      <w:pPr>
        <w:jc w:val="both"/>
      </w:pPr>
      <w:r w:rsidRPr="007F3D23">
        <w:rPr>
          <w:lang w:eastAsia="it-IT"/>
        </w:rPr>
        <w:t xml:space="preserve">La mancata comunicazione comporterà l’applicazione delle riduzioni e delle esclusioni che saranno disciplinate da successivo Atto della </w:t>
      </w:r>
      <w:proofErr w:type="gramStart"/>
      <w:r w:rsidRPr="007F3D23">
        <w:rPr>
          <w:lang w:eastAsia="it-IT"/>
        </w:rPr>
        <w:t>G.R.</w:t>
      </w:r>
      <w:proofErr w:type="gramEnd"/>
      <w:r w:rsidRPr="007F3D23">
        <w:rPr>
          <w:lang w:eastAsia="it-IT"/>
        </w:rPr>
        <w:t xml:space="preserve">, in attuazione del </w:t>
      </w:r>
      <w:r w:rsidR="004F1019" w:rsidRPr="001C53E5">
        <w:t xml:space="preserve">DM </w:t>
      </w:r>
      <w:r w:rsidR="004F1019">
        <w:t>2490</w:t>
      </w:r>
      <w:r w:rsidR="004F1019" w:rsidRPr="001C53E5">
        <w:t xml:space="preserve"> </w:t>
      </w:r>
      <w:r w:rsidR="004F1019" w:rsidRPr="00CC375D">
        <w:t>del 25 gennaio 2017</w:t>
      </w:r>
      <w:r w:rsidR="004F1019" w:rsidRPr="001C53E5">
        <w:t xml:space="preserve">e </w:t>
      </w:r>
      <w:proofErr w:type="spellStart"/>
      <w:r w:rsidR="004F1019" w:rsidRPr="001C53E5">
        <w:t>s.m.i.</w:t>
      </w:r>
      <w:proofErr w:type="spellEnd"/>
      <w:r w:rsidR="004F1019">
        <w:t>.</w:t>
      </w:r>
    </w:p>
    <w:p w:rsidR="00602D84" w:rsidRDefault="007F3D23" w:rsidP="007F3D23">
      <w:pPr>
        <w:jc w:val="both"/>
        <w:rPr>
          <w:lang w:eastAsia="it-IT"/>
        </w:rPr>
      </w:pPr>
      <w:r w:rsidRPr="007F3D23">
        <w:rPr>
          <w:lang w:eastAsia="it-IT"/>
        </w:rPr>
        <w:lastRenderedPageBreak/>
        <w:t xml:space="preserve">Tale preavviso può essere più breve solo </w:t>
      </w:r>
      <w:proofErr w:type="gramStart"/>
      <w:r w:rsidRPr="007F3D23">
        <w:rPr>
          <w:lang w:eastAsia="it-IT"/>
        </w:rPr>
        <w:t>in presenza</w:t>
      </w:r>
      <w:proofErr w:type="gramEnd"/>
      <w:r w:rsidRPr="007F3D23">
        <w:rPr>
          <w:lang w:eastAsia="it-IT"/>
        </w:rPr>
        <w:t xml:space="preserve"> di una causa di forza maggiore, dichiarata dall’interessato e verificata dall’Autorità di Gestione</w:t>
      </w:r>
      <w:r w:rsidR="00392992">
        <w:rPr>
          <w:lang w:eastAsia="it-IT"/>
        </w:rPr>
        <w:t>.</w:t>
      </w:r>
    </w:p>
    <w:p w:rsidR="00392992" w:rsidRPr="007F3D23" w:rsidRDefault="00392992" w:rsidP="007F3D23">
      <w:pPr>
        <w:jc w:val="both"/>
        <w:rPr>
          <w:lang w:eastAsia="it-IT"/>
        </w:rPr>
      </w:pPr>
    </w:p>
    <w:p w:rsidR="00C6254D" w:rsidRPr="00C6254D" w:rsidRDefault="00066A8F" w:rsidP="00C6254D">
      <w:pPr>
        <w:pStyle w:val="Titolo2"/>
        <w:numPr>
          <w:ilvl w:val="1"/>
          <w:numId w:val="1"/>
        </w:numPr>
        <w:spacing w:line="360" w:lineRule="auto"/>
        <w:ind w:left="357" w:hanging="357"/>
        <w:rPr>
          <w:rFonts w:ascii="Cambria" w:eastAsia="Times New Roman" w:hAnsi="Cambria"/>
          <w:b/>
          <w:lang w:eastAsia="it-IT"/>
        </w:rPr>
      </w:pPr>
      <w:bookmarkStart w:id="39" w:name="_Toc457309615"/>
      <w:r w:rsidRPr="009E73CE">
        <w:rPr>
          <w:rFonts w:ascii="Cambria" w:eastAsia="Times New Roman" w:hAnsi="Cambria"/>
          <w:b/>
          <w:lang w:eastAsia="it-IT"/>
        </w:rPr>
        <w:t>Domanda di pagamento dell’anticipo</w:t>
      </w:r>
      <w:bookmarkEnd w:id="39"/>
    </w:p>
    <w:p w:rsidR="00C6254D" w:rsidRDefault="00C6254D" w:rsidP="00A758E8">
      <w:pPr>
        <w:jc w:val="both"/>
        <w:rPr>
          <w:rFonts w:ascii="Calibri" w:eastAsia="Calibri" w:hAnsi="Calibri" w:cs="Times New Roman"/>
        </w:rPr>
      </w:pPr>
      <w:r>
        <w:rPr>
          <w:rFonts w:ascii="Calibri" w:eastAsia="Calibri" w:hAnsi="Calibri" w:cs="Times New Roman"/>
        </w:rPr>
        <w:t>Non è previsto il pagamento dell’anticipo</w:t>
      </w:r>
    </w:p>
    <w:p w:rsidR="00551829" w:rsidRPr="001612AB" w:rsidRDefault="00551829" w:rsidP="00551829">
      <w:pPr>
        <w:autoSpaceDE w:val="0"/>
        <w:autoSpaceDN w:val="0"/>
        <w:adjustRightInd w:val="0"/>
        <w:spacing w:after="0" w:line="240" w:lineRule="auto"/>
        <w:rPr>
          <w:rFonts w:ascii="Calibri" w:eastAsia="Calibri" w:hAnsi="Calibri" w:cs="Times New Roman"/>
        </w:rPr>
      </w:pPr>
    </w:p>
    <w:p w:rsidR="00066A8F" w:rsidRPr="009E73CE" w:rsidRDefault="00066A8F" w:rsidP="009E73CE">
      <w:pPr>
        <w:pStyle w:val="Titolo2"/>
        <w:numPr>
          <w:ilvl w:val="1"/>
          <w:numId w:val="1"/>
        </w:numPr>
        <w:tabs>
          <w:tab w:val="left" w:pos="426"/>
        </w:tabs>
        <w:spacing w:line="360" w:lineRule="auto"/>
        <w:ind w:left="0" w:firstLine="0"/>
        <w:rPr>
          <w:rFonts w:ascii="Cambria" w:eastAsia="Times New Roman" w:hAnsi="Cambria"/>
          <w:b/>
          <w:lang w:eastAsia="it-IT"/>
        </w:rPr>
      </w:pPr>
      <w:r w:rsidRPr="009E73CE">
        <w:rPr>
          <w:rFonts w:ascii="Cambria" w:eastAsia="Times New Roman" w:hAnsi="Cambria"/>
          <w:b/>
          <w:lang w:eastAsia="it-IT"/>
        </w:rPr>
        <w:tab/>
      </w:r>
      <w:bookmarkStart w:id="40" w:name="_Toc457309616"/>
      <w:r w:rsidRPr="009E73CE">
        <w:rPr>
          <w:rFonts w:ascii="Cambria" w:eastAsia="Times New Roman" w:hAnsi="Cambria"/>
          <w:b/>
          <w:lang w:eastAsia="it-IT"/>
        </w:rPr>
        <w:t>Domanda di pagamento di acconto su Stato Avanzamento Lavori (SAL)</w:t>
      </w:r>
      <w:bookmarkEnd w:id="40"/>
    </w:p>
    <w:p w:rsidR="001612AB" w:rsidRPr="001612AB" w:rsidRDefault="001612AB" w:rsidP="001612AB">
      <w:pPr>
        <w:tabs>
          <w:tab w:val="left" w:pos="792"/>
        </w:tabs>
        <w:jc w:val="both"/>
        <w:rPr>
          <w:rFonts w:ascii="Calibri" w:eastAsia="Calibri" w:hAnsi="Calibri" w:cs="Times New Roman"/>
        </w:rPr>
      </w:pPr>
      <w:r w:rsidRPr="001612AB">
        <w:rPr>
          <w:rFonts w:ascii="Calibri" w:eastAsia="Calibri" w:hAnsi="Calibri" w:cs="Times New Roman"/>
        </w:rPr>
        <w:t xml:space="preserve">E’ possibile presentare richieste di liquidazione </w:t>
      </w:r>
      <w:proofErr w:type="gramStart"/>
      <w:r w:rsidRPr="001612AB">
        <w:rPr>
          <w:rFonts w:ascii="Calibri" w:eastAsia="Calibri" w:hAnsi="Calibri" w:cs="Times New Roman"/>
        </w:rPr>
        <w:t>dell’aiuto corrispondenti</w:t>
      </w:r>
      <w:proofErr w:type="gramEnd"/>
      <w:r w:rsidRPr="001612AB">
        <w:rPr>
          <w:rFonts w:ascii="Calibri" w:eastAsia="Calibri" w:hAnsi="Calibri" w:cs="Times New Roman"/>
        </w:rPr>
        <w:t xml:space="preserve"> ai lavori parzialmente eseguiti. </w:t>
      </w:r>
    </w:p>
    <w:p w:rsidR="001612AB" w:rsidRPr="001612AB" w:rsidRDefault="001612AB" w:rsidP="001612AB">
      <w:pPr>
        <w:tabs>
          <w:tab w:val="left" w:pos="792"/>
        </w:tabs>
        <w:jc w:val="both"/>
        <w:rPr>
          <w:rFonts w:ascii="Calibri" w:eastAsia="Calibri" w:hAnsi="Calibri" w:cs="Times New Roman"/>
          <w:b/>
        </w:rPr>
      </w:pPr>
      <w:r w:rsidRPr="001612AB">
        <w:rPr>
          <w:rFonts w:ascii="Calibri" w:eastAsia="Calibri" w:hAnsi="Calibri" w:cs="Times New Roman"/>
        </w:rPr>
        <w:t xml:space="preserve">Lo Stato Avanzamento Lavori (SAL) può essere </w:t>
      </w:r>
      <w:r w:rsidRPr="001612AB">
        <w:rPr>
          <w:rFonts w:ascii="Calibri" w:eastAsia="Calibri" w:hAnsi="Calibri" w:cs="Times New Roman"/>
          <w:b/>
        </w:rPr>
        <w:t xml:space="preserve">richiesto </w:t>
      </w:r>
      <w:r w:rsidRPr="001612AB">
        <w:rPr>
          <w:rFonts w:ascii="Calibri" w:eastAsia="Calibri" w:hAnsi="Calibri" w:cs="Times New Roman"/>
          <w:b/>
          <w:u w:val="single"/>
        </w:rPr>
        <w:t xml:space="preserve">massimo </w:t>
      </w:r>
      <w:r w:rsidR="001A3AC0">
        <w:rPr>
          <w:rFonts w:ascii="Calibri" w:eastAsia="Calibri" w:hAnsi="Calibri" w:cs="Times New Roman"/>
          <w:b/>
          <w:u w:val="single"/>
        </w:rPr>
        <w:t xml:space="preserve">una </w:t>
      </w:r>
      <w:r w:rsidRPr="001612AB">
        <w:rPr>
          <w:rFonts w:ascii="Calibri" w:eastAsia="Calibri" w:hAnsi="Calibri" w:cs="Times New Roman"/>
          <w:b/>
          <w:u w:val="single"/>
        </w:rPr>
        <w:t>volt</w:t>
      </w:r>
      <w:r w:rsidR="00D93B06">
        <w:rPr>
          <w:rFonts w:ascii="Calibri" w:eastAsia="Calibri" w:hAnsi="Calibri" w:cs="Times New Roman"/>
          <w:b/>
          <w:u w:val="single"/>
        </w:rPr>
        <w:t>a</w:t>
      </w:r>
      <w:r w:rsidR="001A3AC0">
        <w:rPr>
          <w:rFonts w:ascii="Calibri" w:eastAsia="Calibri" w:hAnsi="Calibri" w:cs="Times New Roman"/>
          <w:b/>
          <w:u w:val="single"/>
        </w:rPr>
        <w:t xml:space="preserve"> </w:t>
      </w:r>
      <w:proofErr w:type="gramStart"/>
      <w:r w:rsidR="001A3AC0">
        <w:rPr>
          <w:rFonts w:ascii="Calibri" w:eastAsia="Calibri" w:hAnsi="Calibri" w:cs="Times New Roman"/>
          <w:b/>
          <w:u w:val="single"/>
        </w:rPr>
        <w:t>all’</w:t>
      </w:r>
      <w:proofErr w:type="gramEnd"/>
      <w:r w:rsidR="001A3AC0">
        <w:rPr>
          <w:rFonts w:ascii="Calibri" w:eastAsia="Calibri" w:hAnsi="Calibri" w:cs="Times New Roman"/>
          <w:b/>
          <w:u w:val="single"/>
        </w:rPr>
        <w:t>anno</w:t>
      </w:r>
      <w:r w:rsidRPr="001612AB">
        <w:rPr>
          <w:rFonts w:ascii="Calibri" w:eastAsia="Calibri" w:hAnsi="Calibri" w:cs="Times New Roman"/>
          <w:b/>
          <w:u w:val="single"/>
        </w:rPr>
        <w:t xml:space="preserve">. </w:t>
      </w:r>
    </w:p>
    <w:p w:rsidR="00066A8F" w:rsidRPr="00CB2D9A" w:rsidRDefault="00066A8F" w:rsidP="00252750">
      <w:pPr>
        <w:jc w:val="both"/>
        <w:rPr>
          <w:strike/>
          <w:lang w:eastAsia="it-IT"/>
        </w:rPr>
      </w:pPr>
      <w:r>
        <w:rPr>
          <w:lang w:eastAsia="it-IT"/>
        </w:rPr>
        <w:t xml:space="preserve">E’ possibile erogare acconti fino </w:t>
      </w:r>
      <w:proofErr w:type="gramStart"/>
      <w:r w:rsidRPr="00382526">
        <w:rPr>
          <w:lang w:eastAsia="it-IT"/>
        </w:rPr>
        <w:t>all’</w:t>
      </w:r>
      <w:r w:rsidR="00C7159F" w:rsidRPr="00382526">
        <w:rPr>
          <w:b/>
          <w:lang w:eastAsia="it-IT"/>
        </w:rPr>
        <w:t>80</w:t>
      </w:r>
      <w:r w:rsidRPr="00382526">
        <w:rPr>
          <w:b/>
          <w:lang w:eastAsia="it-IT"/>
        </w:rPr>
        <w:t>%</w:t>
      </w:r>
      <w:proofErr w:type="gramEnd"/>
      <w:r w:rsidR="00252750">
        <w:rPr>
          <w:lang w:eastAsia="it-IT"/>
        </w:rPr>
        <w:t xml:space="preserve"> </w:t>
      </w:r>
      <w:r>
        <w:rPr>
          <w:lang w:eastAsia="it-IT"/>
        </w:rPr>
        <w:t>dell’impo</w:t>
      </w:r>
      <w:r w:rsidR="001151FA">
        <w:rPr>
          <w:lang w:eastAsia="it-IT"/>
        </w:rPr>
        <w:t>rto dell’aiuto totale concesso.</w:t>
      </w:r>
      <w:r w:rsidRPr="00CB2D9A">
        <w:rPr>
          <w:strike/>
          <w:lang w:eastAsia="it-IT"/>
        </w:rPr>
        <w:t xml:space="preserve"> </w:t>
      </w:r>
    </w:p>
    <w:p w:rsidR="00066A8F" w:rsidRPr="00066A8F" w:rsidRDefault="00066A8F" w:rsidP="00FE7B9E">
      <w:pPr>
        <w:pStyle w:val="Paragrafoelenco"/>
        <w:keepNext/>
        <w:keepLines/>
        <w:numPr>
          <w:ilvl w:val="2"/>
          <w:numId w:val="1"/>
        </w:numPr>
        <w:spacing w:before="200" w:after="0" w:line="360" w:lineRule="auto"/>
        <w:jc w:val="both"/>
        <w:outlineLvl w:val="2"/>
        <w:rPr>
          <w:rFonts w:ascii="Cambria" w:eastAsia="Times New Roman" w:hAnsi="Cambria" w:cs="Times New Roman"/>
          <w:bCs/>
          <w:i/>
          <w:color w:val="365F91"/>
        </w:rPr>
      </w:pPr>
      <w:bookmarkStart w:id="41" w:name="_Toc457309617"/>
      <w:r w:rsidRPr="00066A8F">
        <w:rPr>
          <w:rFonts w:ascii="Cambria" w:eastAsia="Times New Roman" w:hAnsi="Cambria" w:cs="Times New Roman"/>
          <w:bCs/>
          <w:i/>
          <w:color w:val="365F91"/>
        </w:rPr>
        <w:t>Presentazione delle domande</w:t>
      </w:r>
      <w:bookmarkEnd w:id="41"/>
    </w:p>
    <w:p w:rsidR="00066A8F" w:rsidRPr="00066A8F" w:rsidRDefault="00066A8F" w:rsidP="00252750">
      <w:pPr>
        <w:jc w:val="both"/>
        <w:rPr>
          <w:lang w:eastAsia="it-IT"/>
        </w:rPr>
      </w:pPr>
      <w:r w:rsidRPr="00066A8F">
        <w:rPr>
          <w:lang w:eastAsia="it-IT"/>
        </w:rPr>
        <w:t xml:space="preserve">La domanda deve essere presentata attraverso il SIAR all’indirizzo </w:t>
      </w:r>
      <w:hyperlink r:id="rId19" w:history="1">
        <w:r w:rsidRPr="00066A8F">
          <w:rPr>
            <w:rStyle w:val="Collegamentoipertestuale"/>
            <w:lang w:eastAsia="it-IT"/>
          </w:rPr>
          <w:t>http://siar.regione.marche.it/siarweb/homepage.aspx</w:t>
        </w:r>
      </w:hyperlink>
      <w:r w:rsidRPr="00066A8F">
        <w:rPr>
          <w:lang w:eastAsia="it-IT"/>
        </w:rPr>
        <w:t xml:space="preserve"> </w:t>
      </w:r>
      <w:r w:rsidR="00AC4E66">
        <w:rPr>
          <w:b/>
          <w:lang w:eastAsia="it-IT"/>
        </w:rPr>
        <w:t>.</w:t>
      </w:r>
      <w:r w:rsidRPr="00066A8F">
        <w:rPr>
          <w:lang w:eastAsia="it-IT"/>
        </w:rPr>
        <w:t xml:space="preserve"> </w:t>
      </w:r>
    </w:p>
    <w:p w:rsidR="00066A8F" w:rsidRDefault="00066A8F" w:rsidP="00252750">
      <w:pPr>
        <w:jc w:val="both"/>
        <w:rPr>
          <w:lang w:eastAsia="it-IT"/>
        </w:rPr>
      </w:pPr>
      <w:r w:rsidRPr="00066A8F">
        <w:rPr>
          <w:lang w:eastAsia="it-IT"/>
        </w:rPr>
        <w:t xml:space="preserve">Alla richiesta deve essere allegata </w:t>
      </w:r>
      <w:r w:rsidR="00285D9B">
        <w:rPr>
          <w:lang w:eastAsia="it-IT"/>
        </w:rPr>
        <w:t>la seguente documentazione</w:t>
      </w:r>
      <w:r w:rsidR="006A4EC5" w:rsidRPr="00D533EF">
        <w:rPr>
          <w:lang w:eastAsia="it-IT"/>
        </w:rPr>
        <w:t xml:space="preserve"> da presentare tramite SIAR</w:t>
      </w:r>
      <w:r w:rsidR="00285D9B">
        <w:rPr>
          <w:lang w:eastAsia="it-IT"/>
        </w:rPr>
        <w:t>:</w:t>
      </w:r>
    </w:p>
    <w:p w:rsidR="00D307C6" w:rsidRPr="00D307C6" w:rsidRDefault="00392992" w:rsidP="00392992">
      <w:pPr>
        <w:pStyle w:val="Default"/>
        <w:widowControl w:val="0"/>
        <w:numPr>
          <w:ilvl w:val="0"/>
          <w:numId w:val="17"/>
        </w:numPr>
        <w:tabs>
          <w:tab w:val="left" w:pos="426"/>
        </w:tabs>
        <w:jc w:val="both"/>
        <w:rPr>
          <w:rFonts w:asciiTheme="minorHAnsi" w:eastAsiaTheme="minorHAnsi" w:hAnsiTheme="minorHAnsi" w:cstheme="minorBidi"/>
          <w:color w:val="auto"/>
          <w:sz w:val="22"/>
          <w:szCs w:val="22"/>
        </w:rPr>
      </w:pPr>
      <w:r w:rsidRPr="00392992">
        <w:rPr>
          <w:rFonts w:asciiTheme="minorHAnsi" w:eastAsiaTheme="minorHAnsi" w:hAnsiTheme="minorHAnsi" w:cstheme="minorBidi"/>
          <w:color w:val="auto"/>
          <w:sz w:val="22"/>
          <w:szCs w:val="22"/>
        </w:rPr>
        <w:t xml:space="preserve">Relazione tecnica illustrativa delle attività svolte e giustificazione della scelta dei preventivi qualora non si sia scelto il preventivo più basso a parità di condizioni </w:t>
      </w:r>
      <w:proofErr w:type="gramStart"/>
      <w:r w:rsidRPr="00392992">
        <w:rPr>
          <w:rFonts w:asciiTheme="minorHAnsi" w:eastAsiaTheme="minorHAnsi" w:hAnsiTheme="minorHAnsi" w:cstheme="minorBidi"/>
          <w:color w:val="auto"/>
          <w:sz w:val="22"/>
          <w:szCs w:val="22"/>
        </w:rPr>
        <w:t>nonché</w:t>
      </w:r>
      <w:proofErr w:type="gramEnd"/>
      <w:r w:rsidRPr="00392992">
        <w:rPr>
          <w:rFonts w:asciiTheme="minorHAnsi" w:eastAsiaTheme="minorHAnsi" w:hAnsiTheme="minorHAnsi" w:cstheme="minorBidi"/>
          <w:color w:val="auto"/>
          <w:sz w:val="22"/>
          <w:szCs w:val="22"/>
        </w:rPr>
        <w:t xml:space="preserve"> la motivazione della scelta operata nel caso di impossibilità a reperire preventivi di più fornitori (vedi successivo punto </w:t>
      </w:r>
      <w:r>
        <w:rPr>
          <w:rFonts w:asciiTheme="minorHAnsi" w:eastAsiaTheme="minorHAnsi" w:hAnsiTheme="minorHAnsi" w:cstheme="minorBidi"/>
          <w:color w:val="auto"/>
          <w:sz w:val="22"/>
          <w:szCs w:val="22"/>
        </w:rPr>
        <w:t>4</w:t>
      </w:r>
      <w:r w:rsidRPr="00392992">
        <w:rPr>
          <w:rFonts w:asciiTheme="minorHAnsi" w:eastAsiaTheme="minorHAnsi" w:hAnsiTheme="minorHAnsi" w:cstheme="minorBidi"/>
          <w:color w:val="auto"/>
          <w:sz w:val="22"/>
          <w:szCs w:val="22"/>
        </w:rPr>
        <w:t>)</w:t>
      </w:r>
      <w:r w:rsidR="007E7066">
        <w:rPr>
          <w:rFonts w:asciiTheme="minorHAnsi" w:eastAsiaTheme="minorHAnsi" w:hAnsiTheme="minorHAnsi" w:cstheme="minorBidi"/>
          <w:color w:val="auto"/>
          <w:sz w:val="22"/>
          <w:szCs w:val="22"/>
        </w:rPr>
        <w:t>.</w:t>
      </w:r>
      <w:r w:rsidR="00D307C6" w:rsidRPr="00D307C6">
        <w:rPr>
          <w:rFonts w:asciiTheme="minorHAnsi" w:eastAsiaTheme="minorHAnsi" w:hAnsiTheme="minorHAnsi" w:cstheme="minorBidi"/>
          <w:color w:val="auto"/>
          <w:sz w:val="22"/>
          <w:szCs w:val="22"/>
        </w:rPr>
        <w:t xml:space="preserve"> </w:t>
      </w:r>
    </w:p>
    <w:p w:rsidR="001612AB" w:rsidRPr="00D307C6" w:rsidRDefault="00D307C6" w:rsidP="00D942AE">
      <w:pPr>
        <w:numPr>
          <w:ilvl w:val="0"/>
          <w:numId w:val="17"/>
        </w:numPr>
        <w:spacing w:after="0" w:line="240" w:lineRule="auto"/>
        <w:jc w:val="both"/>
        <w:rPr>
          <w:rFonts w:ascii="Calibri" w:eastAsia="Calibri" w:hAnsi="Calibri" w:cs="Times New Roman"/>
          <w:strike/>
        </w:rPr>
      </w:pPr>
      <w:r w:rsidRPr="00D307C6">
        <w:rPr>
          <w:rFonts w:ascii="Calibri" w:eastAsia="Calibri" w:hAnsi="Calibri" w:cs="Times New Roman"/>
        </w:rPr>
        <w:t xml:space="preserve">Fatture o altro documento contabile avente forza probante equivalente. I documenti </w:t>
      </w:r>
      <w:proofErr w:type="gramStart"/>
      <w:r w:rsidR="001612AB" w:rsidRPr="00D307C6">
        <w:rPr>
          <w:rFonts w:ascii="Calibri" w:eastAsia="Calibri" w:hAnsi="Calibri" w:cs="Times New Roman"/>
        </w:rPr>
        <w:t>debbono</w:t>
      </w:r>
      <w:proofErr w:type="gramEnd"/>
      <w:r w:rsidR="001612AB" w:rsidRPr="00D307C6">
        <w:rPr>
          <w:rFonts w:ascii="Calibri" w:eastAsia="Calibri" w:hAnsi="Calibri" w:cs="Times New Roman"/>
        </w:rPr>
        <w:t xml:space="preserve"> recare il dettaglio </w:t>
      </w:r>
      <w:r w:rsidRPr="00D307C6">
        <w:rPr>
          <w:rFonts w:ascii="Calibri" w:eastAsia="Calibri" w:hAnsi="Calibri" w:cs="Times New Roman"/>
        </w:rPr>
        <w:t>delle attività svolte</w:t>
      </w:r>
      <w:r w:rsidR="001612AB" w:rsidRPr="00D307C6">
        <w:rPr>
          <w:rFonts w:ascii="Calibri" w:eastAsia="Calibri" w:hAnsi="Calibri" w:cs="Times New Roman"/>
        </w:rPr>
        <w:t xml:space="preserve"> con specifico riferimento </w:t>
      </w:r>
      <w:r w:rsidRPr="00D307C6">
        <w:rPr>
          <w:rFonts w:ascii="Calibri" w:eastAsia="Calibri" w:hAnsi="Calibri" w:cs="Times New Roman"/>
        </w:rPr>
        <w:t xml:space="preserve">all’azione </w:t>
      </w:r>
      <w:r w:rsidR="001612AB" w:rsidRPr="00D307C6">
        <w:rPr>
          <w:rFonts w:ascii="Calibri" w:eastAsia="Calibri" w:hAnsi="Calibri" w:cs="Times New Roman"/>
        </w:rPr>
        <w:t>finanziat</w:t>
      </w:r>
      <w:r w:rsidRPr="00D307C6">
        <w:rPr>
          <w:rFonts w:ascii="Calibri" w:eastAsia="Calibri" w:hAnsi="Calibri" w:cs="Times New Roman"/>
        </w:rPr>
        <w:t>a</w:t>
      </w:r>
      <w:r w:rsidR="001612AB" w:rsidRPr="00D307C6">
        <w:rPr>
          <w:rFonts w:ascii="Calibri" w:eastAsia="Calibri" w:hAnsi="Calibri" w:cs="Times New Roman"/>
        </w:rPr>
        <w:t>, in difetto dovranno essere rettificate, pena l’inammissibilità della spesa</w:t>
      </w:r>
      <w:r w:rsidR="00392992">
        <w:rPr>
          <w:rFonts w:ascii="Calibri" w:eastAsia="Calibri" w:hAnsi="Calibri" w:cs="Times New Roman"/>
        </w:rPr>
        <w:t>.</w:t>
      </w:r>
    </w:p>
    <w:p w:rsidR="001612AB" w:rsidRPr="00D724C5" w:rsidRDefault="00392992" w:rsidP="00D942AE">
      <w:pPr>
        <w:numPr>
          <w:ilvl w:val="0"/>
          <w:numId w:val="17"/>
        </w:numPr>
        <w:tabs>
          <w:tab w:val="left" w:pos="426"/>
        </w:tabs>
        <w:spacing w:after="0" w:line="240" w:lineRule="auto"/>
        <w:jc w:val="both"/>
        <w:rPr>
          <w:rFonts w:ascii="Calibri" w:eastAsia="Calibri" w:hAnsi="Calibri" w:cs="Times New Roman"/>
        </w:rPr>
      </w:pPr>
      <w:r>
        <w:rPr>
          <w:rFonts w:ascii="Calibri" w:eastAsia="Calibri" w:hAnsi="Calibri" w:cs="Times New Roman"/>
        </w:rPr>
        <w:t>C</w:t>
      </w:r>
      <w:r w:rsidRPr="00D724C5">
        <w:rPr>
          <w:rFonts w:ascii="Calibri" w:eastAsia="Calibri" w:hAnsi="Calibri" w:cs="Times New Roman"/>
        </w:rPr>
        <w:t xml:space="preserve">opia </w:t>
      </w:r>
      <w:r w:rsidR="001612AB" w:rsidRPr="00D724C5">
        <w:rPr>
          <w:rFonts w:ascii="Calibri" w:eastAsia="Calibri" w:hAnsi="Calibri" w:cs="Times New Roman"/>
        </w:rPr>
        <w:t xml:space="preserve">delle contabili dei pagamenti effettuati: </w:t>
      </w:r>
    </w:p>
    <w:p w:rsidR="00392992" w:rsidRPr="00392992" w:rsidRDefault="00392992" w:rsidP="00392992">
      <w:pPr>
        <w:numPr>
          <w:ilvl w:val="1"/>
          <w:numId w:val="19"/>
        </w:numPr>
        <w:tabs>
          <w:tab w:val="left" w:pos="284"/>
        </w:tabs>
        <w:spacing w:after="0" w:line="240" w:lineRule="auto"/>
        <w:jc w:val="both"/>
        <w:rPr>
          <w:lang w:eastAsia="it-IT"/>
        </w:rPr>
      </w:pPr>
      <w:proofErr w:type="gramStart"/>
      <w:r>
        <w:rPr>
          <w:lang w:eastAsia="it-IT"/>
        </w:rPr>
        <w:t>c</w:t>
      </w:r>
      <w:r w:rsidR="00551829" w:rsidRPr="00392992">
        <w:rPr>
          <w:lang w:eastAsia="it-IT"/>
        </w:rPr>
        <w:t>opia</w:t>
      </w:r>
      <w:proofErr w:type="gramEnd"/>
      <w:r w:rsidR="00551829" w:rsidRPr="00392992">
        <w:rPr>
          <w:lang w:eastAsia="it-IT"/>
        </w:rPr>
        <w:t xml:space="preserve"> dei bonifici / Riba eseguiti, prodotti dalla Banca o dalla Posta, con il riferimento alla fattura per la quale è stato disposto il pagamento</w:t>
      </w:r>
      <w:r>
        <w:rPr>
          <w:lang w:eastAsia="it-IT"/>
        </w:rPr>
        <w:t>.</w:t>
      </w:r>
      <w:r w:rsidR="00551829" w:rsidRPr="00392992">
        <w:rPr>
          <w:lang w:eastAsia="it-IT"/>
        </w:rPr>
        <w:t xml:space="preserve"> Nel caso in cui il bonifico sia disposto tramite “home banking”, il beneficiario del contributo è tenuto a produrre la stampa dell’operazione dalla quale </w:t>
      </w:r>
      <w:proofErr w:type="gramStart"/>
      <w:r w:rsidR="00551829" w:rsidRPr="00392992">
        <w:rPr>
          <w:lang w:eastAsia="it-IT"/>
        </w:rPr>
        <w:t>risulti</w:t>
      </w:r>
      <w:proofErr w:type="gramEnd"/>
      <w:r w:rsidR="00551829" w:rsidRPr="00392992">
        <w:rPr>
          <w:lang w:eastAsia="it-IT"/>
        </w:rPr>
        <w:t xml:space="preserve"> la data ed il numero della transazione eseguita, oltre alla descrizione della causale dell’operazione a cui la stessa fa riferimento</w:t>
      </w:r>
      <w:r w:rsidRPr="00392992">
        <w:rPr>
          <w:lang w:eastAsia="it-IT"/>
        </w:rPr>
        <w:t>;</w:t>
      </w:r>
    </w:p>
    <w:p w:rsidR="00392992" w:rsidRPr="00392992" w:rsidRDefault="00551829" w:rsidP="00392992">
      <w:pPr>
        <w:numPr>
          <w:ilvl w:val="1"/>
          <w:numId w:val="19"/>
        </w:numPr>
        <w:tabs>
          <w:tab w:val="left" w:pos="284"/>
        </w:tabs>
        <w:spacing w:after="0" w:line="240" w:lineRule="auto"/>
        <w:jc w:val="both"/>
        <w:rPr>
          <w:lang w:eastAsia="it-IT"/>
        </w:rPr>
      </w:pPr>
      <w:proofErr w:type="gramStart"/>
      <w:r w:rsidRPr="00392992">
        <w:rPr>
          <w:lang w:eastAsia="it-IT"/>
        </w:rPr>
        <w:t>copia</w:t>
      </w:r>
      <w:proofErr w:type="gramEnd"/>
      <w:r w:rsidRPr="00392992">
        <w:rPr>
          <w:lang w:eastAsia="it-IT"/>
        </w:rPr>
        <w:t xml:space="preserve"> degli assegni emessi per il pagamento ed estratto conto rilasciato dall’istituto di credito di appoggio riferito all’assegno con il quale è stato effettuato il pagamento </w:t>
      </w:r>
      <w:r w:rsidR="00C7159F" w:rsidRPr="00392992">
        <w:rPr>
          <w:lang w:eastAsia="it-IT"/>
        </w:rPr>
        <w:t xml:space="preserve">dei </w:t>
      </w:r>
      <w:r w:rsidRPr="00392992">
        <w:rPr>
          <w:lang w:eastAsia="it-IT"/>
        </w:rPr>
        <w:t>beni</w:t>
      </w:r>
      <w:r w:rsidR="00C7159F" w:rsidRPr="00392992">
        <w:rPr>
          <w:lang w:eastAsia="it-IT"/>
        </w:rPr>
        <w:t>/servizi</w:t>
      </w:r>
      <w:r w:rsidRPr="00392992">
        <w:rPr>
          <w:lang w:eastAsia="it-IT"/>
        </w:rPr>
        <w:t xml:space="preserve"> rendicontati. Tale </w:t>
      </w:r>
      <w:proofErr w:type="gramStart"/>
      <w:r w:rsidRPr="00392992">
        <w:rPr>
          <w:lang w:eastAsia="it-IT"/>
        </w:rPr>
        <w:t>modalità</w:t>
      </w:r>
      <w:proofErr w:type="gramEnd"/>
      <w:r w:rsidRPr="00392992">
        <w:rPr>
          <w:lang w:eastAsia="it-IT"/>
        </w:rPr>
        <w:t xml:space="preserve"> di pagamento può essere accettata, purché l’assegno sia sempre emesso con la dicitura “non trasferibile</w:t>
      </w:r>
      <w:r w:rsidRPr="004649AD">
        <w:rPr>
          <w:szCs w:val="24"/>
          <w:vertAlign w:val="superscript"/>
        </w:rPr>
        <w:footnoteReference w:id="7"/>
      </w:r>
      <w:proofErr w:type="gramStart"/>
      <w:r w:rsidRPr="00392992">
        <w:rPr>
          <w:lang w:eastAsia="it-IT"/>
        </w:rPr>
        <w:t>”</w:t>
      </w:r>
      <w:r w:rsidR="00392992" w:rsidRPr="00392992">
        <w:rPr>
          <w:lang w:eastAsia="it-IT"/>
        </w:rPr>
        <w:t>;</w:t>
      </w:r>
      <w:proofErr w:type="gramEnd"/>
    </w:p>
    <w:p w:rsidR="00551829" w:rsidRPr="00392992" w:rsidRDefault="00392992" w:rsidP="00392992">
      <w:pPr>
        <w:numPr>
          <w:ilvl w:val="1"/>
          <w:numId w:val="19"/>
        </w:numPr>
        <w:tabs>
          <w:tab w:val="left" w:pos="284"/>
        </w:tabs>
        <w:spacing w:after="0" w:line="240" w:lineRule="auto"/>
        <w:jc w:val="both"/>
        <w:rPr>
          <w:lang w:eastAsia="it-IT"/>
        </w:rPr>
      </w:pPr>
      <w:r>
        <w:rPr>
          <w:lang w:eastAsia="it-IT"/>
        </w:rPr>
        <w:t>c</w:t>
      </w:r>
      <w:r w:rsidRPr="00D307C6">
        <w:rPr>
          <w:lang w:eastAsia="it-IT"/>
        </w:rPr>
        <w:t xml:space="preserve">arta </w:t>
      </w:r>
      <w:r w:rsidR="00D307C6" w:rsidRPr="00D307C6">
        <w:rPr>
          <w:lang w:eastAsia="it-IT"/>
        </w:rPr>
        <w:t xml:space="preserve">di credito e/o bancomat. È necessario produrre l’estratto conto rilasciato dall’istituto di credito di appoggio riferito all’operazione con </w:t>
      </w:r>
      <w:proofErr w:type="gramStart"/>
      <w:r w:rsidR="00D307C6" w:rsidRPr="00D307C6">
        <w:rPr>
          <w:lang w:eastAsia="it-IT"/>
        </w:rPr>
        <w:t>il quale</w:t>
      </w:r>
      <w:proofErr w:type="gramEnd"/>
      <w:r w:rsidR="00D307C6" w:rsidRPr="00D307C6">
        <w:rPr>
          <w:lang w:eastAsia="it-IT"/>
        </w:rPr>
        <w:t xml:space="preserve"> è stato effettuato il pagamento. Non sono ammessi pagamenti tramite carte prepagate.</w:t>
      </w:r>
    </w:p>
    <w:p w:rsidR="00382526" w:rsidRDefault="00382526" w:rsidP="00382526">
      <w:pPr>
        <w:numPr>
          <w:ilvl w:val="0"/>
          <w:numId w:val="17"/>
        </w:numPr>
        <w:spacing w:after="0" w:line="240" w:lineRule="auto"/>
        <w:jc w:val="both"/>
        <w:rPr>
          <w:rFonts w:ascii="Calibri" w:eastAsia="Calibri" w:hAnsi="Calibri" w:cs="Times New Roman"/>
        </w:rPr>
      </w:pPr>
      <w:r w:rsidRPr="00382526">
        <w:rPr>
          <w:rFonts w:ascii="Calibri" w:eastAsia="Calibri" w:hAnsi="Calibri" w:cs="Times New Roman"/>
        </w:rPr>
        <w:lastRenderedPageBreak/>
        <w:t xml:space="preserve">TRE differenti offerte di preventivo per ciascun </w:t>
      </w:r>
      <w:r w:rsidR="00AC4E66">
        <w:rPr>
          <w:rFonts w:ascii="Calibri" w:eastAsia="Calibri" w:hAnsi="Calibri" w:cs="Times New Roman"/>
        </w:rPr>
        <w:t>bene o servizio</w:t>
      </w:r>
      <w:r w:rsidRPr="00382526">
        <w:rPr>
          <w:rFonts w:ascii="Calibri" w:eastAsia="Calibri" w:hAnsi="Calibri" w:cs="Times New Roman"/>
        </w:rPr>
        <w:t xml:space="preserve">.  I preventivi dettagliati di spesa </w:t>
      </w:r>
      <w:proofErr w:type="gramStart"/>
      <w:r w:rsidRPr="00382526">
        <w:rPr>
          <w:rFonts w:ascii="Calibri" w:eastAsia="Calibri" w:hAnsi="Calibri" w:cs="Times New Roman"/>
        </w:rPr>
        <w:t>debbono</w:t>
      </w:r>
      <w:proofErr w:type="gramEnd"/>
      <w:r w:rsidRPr="00382526">
        <w:rPr>
          <w:rFonts w:ascii="Calibri" w:eastAsia="Calibri" w:hAnsi="Calibri" w:cs="Times New Roman"/>
        </w:rPr>
        <w:t xml:space="preserve"> essere forniti da ditte specializzate datati e firmati dalla ditta che li ha emessi, di cui uno prescelto e altri 2 di raffronto. </w:t>
      </w:r>
    </w:p>
    <w:p w:rsidR="00382526" w:rsidRPr="00382526" w:rsidRDefault="00382526" w:rsidP="00382526">
      <w:pPr>
        <w:spacing w:after="0" w:line="240" w:lineRule="auto"/>
        <w:ind w:left="364"/>
        <w:jc w:val="both"/>
        <w:rPr>
          <w:rFonts w:ascii="Calibri" w:eastAsia="Calibri" w:hAnsi="Calibri" w:cs="Times New Roman"/>
        </w:rPr>
      </w:pPr>
      <w:r w:rsidRPr="00382526">
        <w:rPr>
          <w:rFonts w:ascii="Calibri" w:eastAsia="Calibri" w:hAnsi="Calibri" w:cs="Times New Roman"/>
        </w:rPr>
        <w:t xml:space="preserve">Si precisa che detti preventivi di raffronto devono riferirsi a </w:t>
      </w:r>
      <w:r w:rsidR="00AC4E66" w:rsidRPr="00AC4E66">
        <w:rPr>
          <w:rFonts w:ascii="Calibri" w:eastAsia="Calibri" w:hAnsi="Calibri" w:cs="Times New Roman"/>
        </w:rPr>
        <w:t>beni o servizi</w:t>
      </w:r>
      <w:r w:rsidRPr="00382526">
        <w:rPr>
          <w:rFonts w:ascii="Calibri" w:eastAsia="Calibri" w:hAnsi="Calibri" w:cs="Times New Roman"/>
        </w:rPr>
        <w:t xml:space="preserve"> con le medesime caratteristiche e prodotti da tre fornitori diversi </w:t>
      </w:r>
      <w:proofErr w:type="gramStart"/>
      <w:r w:rsidRPr="00382526">
        <w:rPr>
          <w:rFonts w:ascii="Calibri" w:eastAsia="Calibri" w:hAnsi="Calibri" w:cs="Times New Roman"/>
        </w:rPr>
        <w:t>ed</w:t>
      </w:r>
      <w:proofErr w:type="gramEnd"/>
      <w:r w:rsidRPr="00382526">
        <w:rPr>
          <w:rFonts w:ascii="Calibri" w:eastAsia="Calibri" w:hAnsi="Calibri" w:cs="Times New Roman"/>
        </w:rPr>
        <w:t xml:space="preserve"> in concorrenza tra loro.  I preventivi </w:t>
      </w:r>
      <w:proofErr w:type="gramStart"/>
      <w:r w:rsidRPr="00382526">
        <w:rPr>
          <w:rFonts w:ascii="Calibri" w:eastAsia="Calibri" w:hAnsi="Calibri" w:cs="Times New Roman"/>
        </w:rPr>
        <w:t>debbono</w:t>
      </w:r>
      <w:proofErr w:type="gramEnd"/>
      <w:r w:rsidRPr="00382526">
        <w:rPr>
          <w:rFonts w:ascii="Calibri" w:eastAsia="Calibri" w:hAnsi="Calibri" w:cs="Times New Roman"/>
        </w:rPr>
        <w:t xml:space="preserve"> contenere una serie di informazioni puntuali sul fornitore elenco delle attività eseguite, curriculum delle pertinenti figure professionali della struttura o in collaborazione esterna, sulla modalità di esecuzione del progetto (piano di lavoro, figure professionali da utilizzare, tempi di realizzazione) e sui costi previsti. </w:t>
      </w:r>
    </w:p>
    <w:p w:rsidR="00382526" w:rsidRPr="00382526" w:rsidRDefault="00382526" w:rsidP="00382526">
      <w:pPr>
        <w:pStyle w:val="Paragrafoelenco"/>
        <w:spacing w:after="0" w:line="240" w:lineRule="auto"/>
        <w:ind w:left="364"/>
        <w:jc w:val="both"/>
        <w:rPr>
          <w:rFonts w:ascii="Calibri" w:eastAsia="Calibri" w:hAnsi="Calibri" w:cs="Times New Roman"/>
          <w:lang w:eastAsia="en-US"/>
        </w:rPr>
      </w:pPr>
      <w:r w:rsidRPr="00382526">
        <w:rPr>
          <w:rFonts w:ascii="Calibri" w:eastAsia="Calibri" w:hAnsi="Calibri" w:cs="Times New Roman"/>
          <w:lang w:eastAsia="en-US"/>
        </w:rPr>
        <w:t xml:space="preserve">Nel caso di acquisizioni di </w:t>
      </w:r>
      <w:r w:rsidR="00AC4E66" w:rsidRPr="00AC4E66">
        <w:rPr>
          <w:rFonts w:ascii="Calibri" w:eastAsia="Calibri" w:hAnsi="Calibri" w:cs="Times New Roman"/>
          <w:lang w:eastAsia="en-US"/>
        </w:rPr>
        <w:t>ben</w:t>
      </w:r>
      <w:r w:rsidR="00AC4E66">
        <w:rPr>
          <w:rFonts w:ascii="Calibri" w:eastAsia="Calibri" w:hAnsi="Calibri" w:cs="Times New Roman"/>
          <w:lang w:eastAsia="en-US"/>
        </w:rPr>
        <w:t>i</w:t>
      </w:r>
      <w:r w:rsidR="00AC4E66" w:rsidRPr="00AC4E66">
        <w:rPr>
          <w:rFonts w:ascii="Calibri" w:eastAsia="Calibri" w:hAnsi="Calibri" w:cs="Times New Roman"/>
          <w:lang w:eastAsia="en-US"/>
        </w:rPr>
        <w:t xml:space="preserve"> o servizi</w:t>
      </w:r>
      <w:r w:rsidR="00AC4E66" w:rsidRPr="00AC4E66" w:rsidDel="00AC4E66">
        <w:rPr>
          <w:rFonts w:ascii="Calibri" w:eastAsia="Calibri" w:hAnsi="Calibri" w:cs="Times New Roman"/>
          <w:lang w:eastAsia="en-US"/>
        </w:rPr>
        <w:t xml:space="preserve"> </w:t>
      </w:r>
      <w:proofErr w:type="gramStart"/>
      <w:r w:rsidRPr="00382526">
        <w:rPr>
          <w:rFonts w:ascii="Calibri" w:eastAsia="Calibri" w:hAnsi="Calibri" w:cs="Times New Roman"/>
          <w:lang w:eastAsia="en-US"/>
        </w:rPr>
        <w:t>altamente</w:t>
      </w:r>
      <w:proofErr w:type="gramEnd"/>
      <w:r w:rsidRPr="00382526">
        <w:rPr>
          <w:rFonts w:ascii="Calibri" w:eastAsia="Calibri" w:hAnsi="Calibri" w:cs="Times New Roman"/>
          <w:lang w:eastAsia="en-US"/>
        </w:rPr>
        <w:t xml:space="preserve"> specializzati o per esigenze legate all’attività</w:t>
      </w:r>
      <w:r w:rsidR="00392992">
        <w:rPr>
          <w:rFonts w:ascii="Calibri" w:eastAsia="Calibri" w:hAnsi="Calibri" w:cs="Times New Roman"/>
          <w:lang w:eastAsia="en-US"/>
        </w:rPr>
        <w:t xml:space="preserve"> del progetto</w:t>
      </w:r>
      <w:r w:rsidRPr="00382526">
        <w:rPr>
          <w:rFonts w:ascii="Calibri" w:eastAsia="Calibri" w:hAnsi="Calibri" w:cs="Times New Roman"/>
          <w:lang w:eastAsia="en-US"/>
        </w:rPr>
        <w:t>, accertata l’impossibilità di reperire preventivi di più fornitori, è necessario che nella relazione tecnica sia motivata, specificata e giustificata la scelta effettuata.</w:t>
      </w:r>
    </w:p>
    <w:p w:rsidR="00382526" w:rsidRDefault="00382526" w:rsidP="00382526">
      <w:pPr>
        <w:pStyle w:val="Paragrafoelenco"/>
        <w:spacing w:after="0" w:line="240" w:lineRule="auto"/>
        <w:ind w:left="364"/>
        <w:jc w:val="both"/>
        <w:rPr>
          <w:rFonts w:ascii="Calibri" w:eastAsia="Calibri" w:hAnsi="Calibri" w:cs="Times New Roman"/>
          <w:lang w:eastAsia="en-US"/>
        </w:rPr>
      </w:pPr>
      <w:proofErr w:type="gramStart"/>
      <w:r w:rsidRPr="00382526">
        <w:rPr>
          <w:rFonts w:ascii="Calibri" w:eastAsia="Calibri" w:hAnsi="Calibri" w:cs="Times New Roman"/>
          <w:lang w:eastAsia="en-US"/>
        </w:rPr>
        <w:t>In presenza</w:t>
      </w:r>
      <w:proofErr w:type="gramEnd"/>
      <w:r w:rsidRPr="00382526">
        <w:rPr>
          <w:rFonts w:ascii="Calibri" w:eastAsia="Calibri" w:hAnsi="Calibri" w:cs="Times New Roman"/>
          <w:lang w:eastAsia="en-US"/>
        </w:rPr>
        <w:t xml:space="preserve"> di costi standard/listini prezzi approvati dalla Regione, i preventivi delle ditte fornitrici non sono necessari.</w:t>
      </w:r>
    </w:p>
    <w:p w:rsidR="00382526" w:rsidRPr="00382526" w:rsidRDefault="00392992" w:rsidP="00382526">
      <w:pPr>
        <w:numPr>
          <w:ilvl w:val="0"/>
          <w:numId w:val="17"/>
        </w:numPr>
        <w:spacing w:after="0" w:line="240" w:lineRule="auto"/>
        <w:jc w:val="both"/>
        <w:rPr>
          <w:rFonts w:ascii="Calibri" w:eastAsia="Calibri" w:hAnsi="Calibri" w:cs="Times New Roman"/>
        </w:rPr>
      </w:pPr>
      <w:r>
        <w:rPr>
          <w:rFonts w:ascii="Calibri" w:eastAsia="Calibri" w:hAnsi="Calibri" w:cs="Times New Roman"/>
        </w:rPr>
        <w:t>S</w:t>
      </w:r>
      <w:r w:rsidRPr="00382526">
        <w:rPr>
          <w:rFonts w:ascii="Calibri" w:eastAsia="Calibri" w:hAnsi="Calibri" w:cs="Times New Roman"/>
        </w:rPr>
        <w:t xml:space="preserve">olo </w:t>
      </w:r>
      <w:r w:rsidR="00382526" w:rsidRPr="00382526">
        <w:rPr>
          <w:rFonts w:ascii="Calibri" w:eastAsia="Calibri" w:hAnsi="Calibri" w:cs="Times New Roman"/>
        </w:rPr>
        <w:t xml:space="preserve">nel caso di operazioni (acquisizione beni </w:t>
      </w:r>
      <w:r w:rsidR="00AC4E66">
        <w:rPr>
          <w:rFonts w:ascii="Calibri" w:eastAsia="Calibri" w:hAnsi="Calibri" w:cs="Times New Roman"/>
        </w:rPr>
        <w:t>o</w:t>
      </w:r>
      <w:r w:rsidR="00AC4E66" w:rsidRPr="00382526">
        <w:rPr>
          <w:rFonts w:ascii="Calibri" w:eastAsia="Calibri" w:hAnsi="Calibri" w:cs="Times New Roman"/>
        </w:rPr>
        <w:t xml:space="preserve"> </w:t>
      </w:r>
      <w:r w:rsidR="00382526" w:rsidRPr="00382526">
        <w:rPr>
          <w:rFonts w:ascii="Calibri" w:eastAsia="Calibri" w:hAnsi="Calibri" w:cs="Times New Roman"/>
        </w:rPr>
        <w:t xml:space="preserve">servizi) realizzate da Enti Pubblici </w:t>
      </w:r>
      <w:proofErr w:type="gramStart"/>
      <w:r w:rsidR="00382526" w:rsidRPr="00382526">
        <w:rPr>
          <w:rFonts w:ascii="Calibri" w:eastAsia="Calibri" w:hAnsi="Calibri" w:cs="Times New Roman"/>
        </w:rPr>
        <w:t>ed</w:t>
      </w:r>
      <w:proofErr w:type="gramEnd"/>
      <w:r w:rsidR="00382526" w:rsidRPr="00382526">
        <w:rPr>
          <w:rFonts w:ascii="Calibri" w:eastAsia="Calibri" w:hAnsi="Calibri" w:cs="Times New Roman"/>
        </w:rPr>
        <w:t xml:space="preserve"> Organismi di diritto pubblico, </w:t>
      </w:r>
      <w:r w:rsidR="00CE50DC" w:rsidRPr="00AC4E66">
        <w:rPr>
          <w:rFonts w:ascii="Calibri" w:eastAsia="Calibri" w:hAnsi="Calibri" w:cs="Times New Roman"/>
        </w:rPr>
        <w:t>i</w:t>
      </w:r>
      <w:r w:rsidR="00CA7691" w:rsidRPr="00AC4E66">
        <w:rPr>
          <w:rFonts w:ascii="Calibri" w:eastAsia="Calibri" w:hAnsi="Calibri" w:cs="Times New Roman"/>
        </w:rPr>
        <w:t xml:space="preserve">n alternativa al punto </w:t>
      </w:r>
      <w:r w:rsidR="004A3DCE" w:rsidRPr="00AC4E66">
        <w:rPr>
          <w:rFonts w:ascii="Calibri" w:eastAsia="Calibri" w:hAnsi="Calibri" w:cs="Times New Roman"/>
        </w:rPr>
        <w:t>4</w:t>
      </w:r>
      <w:r w:rsidR="00CA7691" w:rsidRPr="00AC4E66">
        <w:rPr>
          <w:rFonts w:ascii="Calibri" w:eastAsia="Calibri" w:hAnsi="Calibri" w:cs="Times New Roman"/>
        </w:rPr>
        <w:t>),</w:t>
      </w:r>
      <w:r w:rsidR="00CA7691" w:rsidRPr="00382526">
        <w:rPr>
          <w:rFonts w:ascii="Calibri" w:eastAsia="Calibri" w:hAnsi="Calibri" w:cs="Times New Roman"/>
        </w:rPr>
        <w:t xml:space="preserve"> </w:t>
      </w:r>
      <w:r w:rsidR="00382526" w:rsidRPr="00382526">
        <w:rPr>
          <w:rFonts w:ascii="Calibri" w:eastAsia="Calibri" w:hAnsi="Calibri" w:cs="Times New Roman"/>
        </w:rPr>
        <w:t>deve essere garantito il rispetto della normativa generale sugli appalti, di cui al Decreto Legislativo n. 163/2006 e successive modifiche ed integrazioni e della Direttiva 2014/24/UE del Parlamento Europeo e del Consiglio.</w:t>
      </w:r>
    </w:p>
    <w:p w:rsidR="00382526" w:rsidRPr="00AC4E66" w:rsidRDefault="00382526" w:rsidP="007B45F1">
      <w:pPr>
        <w:numPr>
          <w:ilvl w:val="0"/>
          <w:numId w:val="17"/>
        </w:numPr>
        <w:spacing w:after="0" w:line="240" w:lineRule="auto"/>
        <w:jc w:val="both"/>
        <w:rPr>
          <w:rFonts w:ascii="Calibri" w:eastAsia="Calibri" w:hAnsi="Calibri" w:cs="Times New Roman"/>
        </w:rPr>
      </w:pPr>
      <w:r w:rsidRPr="00AC4E66">
        <w:rPr>
          <w:rFonts w:ascii="Calibri" w:eastAsia="Calibri" w:hAnsi="Calibri" w:cs="Times New Roman"/>
        </w:rPr>
        <w:t>Documentazione dimostrativa delle attività svolte (</w:t>
      </w:r>
      <w:proofErr w:type="gramStart"/>
      <w:r w:rsidRPr="00AC4E66">
        <w:rPr>
          <w:rFonts w:ascii="Calibri" w:eastAsia="Calibri" w:hAnsi="Calibri" w:cs="Times New Roman"/>
        </w:rPr>
        <w:t>ad</w:t>
      </w:r>
      <w:proofErr w:type="gramEnd"/>
      <w:r w:rsidRPr="00AC4E66">
        <w:rPr>
          <w:rFonts w:ascii="Calibri" w:eastAsia="Calibri" w:hAnsi="Calibri" w:cs="Times New Roman"/>
        </w:rPr>
        <w:t xml:space="preserve"> es. richieste sale, inviti, convocazioni, manifesti, locandine, prodotti editoriali, elenchi, tabulati, registri dei partecipanti, </w:t>
      </w:r>
      <w:r w:rsidR="007B45F1" w:rsidRPr="00AC4E66">
        <w:rPr>
          <w:rFonts w:ascii="Calibri" w:eastAsia="Calibri" w:hAnsi="Calibri" w:cs="Times New Roman"/>
        </w:rPr>
        <w:t>relazioni monitoraggi</w:t>
      </w:r>
      <w:r w:rsidR="00AC4E66">
        <w:rPr>
          <w:rFonts w:ascii="Calibri" w:eastAsia="Calibri" w:hAnsi="Calibri" w:cs="Times New Roman"/>
        </w:rPr>
        <w:t>, ecc.</w:t>
      </w:r>
      <w:r w:rsidRPr="00AC4E66">
        <w:rPr>
          <w:rFonts w:ascii="Calibri" w:eastAsia="Calibri" w:hAnsi="Calibri" w:cs="Times New Roman"/>
        </w:rPr>
        <w:t>)</w:t>
      </w:r>
      <w:r w:rsidR="00392992" w:rsidRPr="00AC4E66">
        <w:rPr>
          <w:rFonts w:ascii="Calibri" w:eastAsia="Calibri" w:hAnsi="Calibri" w:cs="Times New Roman"/>
        </w:rPr>
        <w:t>.</w:t>
      </w:r>
    </w:p>
    <w:p w:rsidR="006E3EFE" w:rsidRPr="004C39DE" w:rsidRDefault="006363C9" w:rsidP="006E3EFE">
      <w:pPr>
        <w:numPr>
          <w:ilvl w:val="0"/>
          <w:numId w:val="17"/>
        </w:numPr>
        <w:spacing w:after="0" w:line="240" w:lineRule="auto"/>
        <w:jc w:val="both"/>
        <w:rPr>
          <w:rFonts w:ascii="Calibri" w:eastAsia="Calibri" w:hAnsi="Calibri" w:cs="Times New Roman"/>
        </w:rPr>
      </w:pPr>
      <w:r w:rsidRPr="004C39DE">
        <w:rPr>
          <w:rFonts w:ascii="Calibri" w:eastAsia="Calibri" w:hAnsi="Calibri" w:cs="Times New Roman"/>
        </w:rPr>
        <w:t>Schem</w:t>
      </w:r>
      <w:r w:rsidR="004C39DE" w:rsidRPr="004C39DE">
        <w:rPr>
          <w:rFonts w:ascii="Calibri" w:eastAsia="Calibri" w:hAnsi="Calibri" w:cs="Times New Roman"/>
        </w:rPr>
        <w:t>i</w:t>
      </w:r>
      <w:r w:rsidRPr="004C39DE">
        <w:rPr>
          <w:rFonts w:ascii="Calibri" w:eastAsia="Calibri" w:hAnsi="Calibri" w:cs="Times New Roman"/>
        </w:rPr>
        <w:t xml:space="preserve"> </w:t>
      </w:r>
      <w:r w:rsidR="004C39DE" w:rsidRPr="004C39DE">
        <w:rPr>
          <w:rFonts w:ascii="Calibri" w:eastAsia="Calibri" w:hAnsi="Calibri" w:cs="Times New Roman"/>
        </w:rPr>
        <w:t xml:space="preserve">riepilogativi (Allegato </w:t>
      </w:r>
      <w:proofErr w:type="gramStart"/>
      <w:r w:rsidR="004C39DE" w:rsidRPr="004C39DE">
        <w:rPr>
          <w:rFonts w:ascii="Calibri" w:eastAsia="Calibri" w:hAnsi="Calibri" w:cs="Times New Roman"/>
        </w:rPr>
        <w:t>2</w:t>
      </w:r>
      <w:proofErr w:type="gramEnd"/>
      <w:r w:rsidR="004C39DE" w:rsidRPr="004C39DE">
        <w:rPr>
          <w:rFonts w:ascii="Calibri" w:eastAsia="Calibri" w:hAnsi="Calibri" w:cs="Times New Roman"/>
        </w:rPr>
        <w:t xml:space="preserve"> e Allegato 3)</w:t>
      </w:r>
    </w:p>
    <w:p w:rsidR="00D307C6" w:rsidRPr="00D307C6" w:rsidRDefault="00D307C6" w:rsidP="00551829">
      <w:pPr>
        <w:tabs>
          <w:tab w:val="left" w:pos="426"/>
        </w:tabs>
        <w:spacing w:after="0" w:line="240" w:lineRule="auto"/>
        <w:ind w:left="284"/>
        <w:jc w:val="both"/>
        <w:rPr>
          <w:u w:val="single"/>
          <w:lang w:eastAsia="it-IT"/>
        </w:rPr>
      </w:pPr>
    </w:p>
    <w:p w:rsidR="00066A8F" w:rsidRPr="00066A8F" w:rsidRDefault="00066A8F" w:rsidP="00FE7B9E">
      <w:pPr>
        <w:pStyle w:val="Paragrafoelenco"/>
        <w:keepNext/>
        <w:keepLines/>
        <w:numPr>
          <w:ilvl w:val="2"/>
          <w:numId w:val="1"/>
        </w:numPr>
        <w:spacing w:before="200" w:after="0" w:line="360" w:lineRule="auto"/>
        <w:jc w:val="both"/>
        <w:outlineLvl w:val="2"/>
        <w:rPr>
          <w:rFonts w:ascii="Cambria" w:eastAsia="Times New Roman" w:hAnsi="Cambria" w:cs="Times New Roman"/>
          <w:bCs/>
          <w:i/>
          <w:color w:val="365F91"/>
        </w:rPr>
      </w:pPr>
      <w:bookmarkStart w:id="42" w:name="_Toc457309618"/>
      <w:r w:rsidRPr="00066A8F">
        <w:rPr>
          <w:rFonts w:ascii="Cambria" w:eastAsia="Times New Roman" w:hAnsi="Cambria" w:cs="Times New Roman"/>
          <w:bCs/>
          <w:i/>
          <w:color w:val="365F91"/>
        </w:rPr>
        <w:t>Istruttoria delle domande</w:t>
      </w:r>
      <w:bookmarkEnd w:id="42"/>
    </w:p>
    <w:p w:rsidR="00066A8F" w:rsidRPr="00066A8F" w:rsidRDefault="00066A8F" w:rsidP="00252750">
      <w:pPr>
        <w:jc w:val="both"/>
        <w:rPr>
          <w:lang w:eastAsia="it-IT"/>
        </w:rPr>
      </w:pPr>
      <w:r w:rsidRPr="00066A8F">
        <w:rPr>
          <w:lang w:eastAsia="it-IT"/>
        </w:rPr>
        <w:t xml:space="preserve">Le verifiche </w:t>
      </w:r>
      <w:proofErr w:type="gramStart"/>
      <w:r w:rsidRPr="00066A8F">
        <w:rPr>
          <w:lang w:eastAsia="it-IT"/>
        </w:rPr>
        <w:t>vengono</w:t>
      </w:r>
      <w:proofErr w:type="gramEnd"/>
      <w:r w:rsidRPr="00066A8F">
        <w:rPr>
          <w:lang w:eastAsia="it-IT"/>
        </w:rPr>
        <w:t xml:space="preserve"> svolte nell’arco temporale di 45 giorni a decorrere dalla data di </w:t>
      </w:r>
      <w:r w:rsidR="002A0757">
        <w:rPr>
          <w:rFonts w:ascii="Calibri" w:eastAsia="Calibri" w:hAnsi="Calibri" w:cs="Times New Roman"/>
        </w:rPr>
        <w:t>protocollazione della domanda di SAL</w:t>
      </w:r>
      <w:r w:rsidR="00752EC1" w:rsidRPr="002A0757">
        <w:rPr>
          <w:rFonts w:ascii="Calibri" w:eastAsia="Calibri" w:hAnsi="Calibri" w:cs="Times New Roman"/>
        </w:rPr>
        <w:t xml:space="preserve"> </w:t>
      </w:r>
      <w:r w:rsidRPr="002A0757">
        <w:rPr>
          <w:rFonts w:ascii="Calibri" w:eastAsia="Calibri" w:hAnsi="Calibri" w:cs="Times New Roman"/>
        </w:rPr>
        <w:t>e consistono nel</w:t>
      </w:r>
      <w:r w:rsidRPr="00066A8F">
        <w:rPr>
          <w:lang w:eastAsia="it-IT"/>
        </w:rPr>
        <w:t>:</w:t>
      </w:r>
    </w:p>
    <w:p w:rsidR="00066A8F" w:rsidRPr="00066A8F" w:rsidRDefault="00066A8F" w:rsidP="00D942AE">
      <w:pPr>
        <w:pStyle w:val="Paragrafoelenco"/>
        <w:numPr>
          <w:ilvl w:val="0"/>
          <w:numId w:val="14"/>
        </w:numPr>
        <w:jc w:val="both"/>
      </w:pPr>
      <w:proofErr w:type="gramStart"/>
      <w:r w:rsidRPr="00066A8F">
        <w:t>verificare</w:t>
      </w:r>
      <w:proofErr w:type="gramEnd"/>
      <w:r w:rsidRPr="00066A8F">
        <w:t xml:space="preserve"> la presenza, l’adeguatezza, la completezza dei documenti richiesti;</w:t>
      </w:r>
    </w:p>
    <w:p w:rsidR="00066A8F" w:rsidRPr="00066A8F" w:rsidRDefault="00066A8F" w:rsidP="00D942AE">
      <w:pPr>
        <w:pStyle w:val="Paragrafoelenco"/>
        <w:numPr>
          <w:ilvl w:val="0"/>
          <w:numId w:val="14"/>
        </w:numPr>
        <w:jc w:val="both"/>
      </w:pPr>
      <w:proofErr w:type="gramStart"/>
      <w:r w:rsidRPr="00066A8F">
        <w:t>verificare</w:t>
      </w:r>
      <w:proofErr w:type="gramEnd"/>
      <w:r w:rsidRPr="00066A8F">
        <w:t xml:space="preserve"> che le spese siano state sostenute, imputate e comprovate in conformità alla normativa comunitaria e nazionale applicab</w:t>
      </w:r>
      <w:r w:rsidR="00441C74">
        <w:t>ile all’operazione considerata.</w:t>
      </w:r>
    </w:p>
    <w:p w:rsidR="00166700" w:rsidRPr="00C54C0D" w:rsidRDefault="00166700" w:rsidP="00166700">
      <w:pPr>
        <w:pStyle w:val="Default"/>
        <w:widowControl w:val="0"/>
        <w:spacing w:after="120"/>
        <w:jc w:val="both"/>
        <w:rPr>
          <w:rFonts w:ascii="Calibri" w:eastAsia="Calibri" w:hAnsi="Calibri" w:cs="Times New Roman"/>
          <w:color w:val="auto"/>
          <w:sz w:val="22"/>
          <w:szCs w:val="22"/>
          <w:lang w:eastAsia="en-US"/>
        </w:rPr>
      </w:pPr>
    </w:p>
    <w:p w:rsidR="00066A8F" w:rsidRPr="009E73CE" w:rsidRDefault="00066A8F" w:rsidP="00066A8F">
      <w:pPr>
        <w:pStyle w:val="Titolo2"/>
        <w:numPr>
          <w:ilvl w:val="1"/>
          <w:numId w:val="1"/>
        </w:numPr>
        <w:spacing w:line="360" w:lineRule="auto"/>
        <w:ind w:left="357" w:hanging="357"/>
        <w:rPr>
          <w:rFonts w:ascii="Cambria" w:eastAsia="Times New Roman" w:hAnsi="Cambria"/>
          <w:b/>
          <w:lang w:eastAsia="it-IT"/>
        </w:rPr>
      </w:pPr>
      <w:bookmarkStart w:id="43" w:name="_Toc457309619"/>
      <w:r w:rsidRPr="009E73CE">
        <w:rPr>
          <w:rFonts w:ascii="Cambria" w:eastAsia="Times New Roman" w:hAnsi="Cambria"/>
          <w:b/>
          <w:lang w:eastAsia="it-IT"/>
        </w:rPr>
        <w:t>Domanda di pagamento di saldo</w:t>
      </w:r>
      <w:bookmarkEnd w:id="43"/>
    </w:p>
    <w:p w:rsidR="00066A8F" w:rsidRPr="00CA4531" w:rsidRDefault="00CA4531" w:rsidP="00FE7B9E">
      <w:pPr>
        <w:pStyle w:val="Paragrafoelenco"/>
        <w:keepNext/>
        <w:keepLines/>
        <w:numPr>
          <w:ilvl w:val="2"/>
          <w:numId w:val="1"/>
        </w:numPr>
        <w:spacing w:before="200" w:after="0" w:line="360" w:lineRule="auto"/>
        <w:jc w:val="both"/>
        <w:outlineLvl w:val="2"/>
        <w:rPr>
          <w:rFonts w:ascii="Cambria" w:eastAsia="Times New Roman" w:hAnsi="Cambria" w:cs="Times New Roman"/>
          <w:bCs/>
          <w:i/>
          <w:color w:val="365F91"/>
        </w:rPr>
      </w:pPr>
      <w:bookmarkStart w:id="44" w:name="_Toc457309620"/>
      <w:r w:rsidRPr="00CA4531">
        <w:rPr>
          <w:rFonts w:ascii="Cambria" w:eastAsia="Times New Roman" w:hAnsi="Cambria" w:cs="Times New Roman"/>
          <w:bCs/>
          <w:i/>
          <w:color w:val="365F91"/>
        </w:rPr>
        <w:t>Presentazione delle domande</w:t>
      </w:r>
      <w:bookmarkEnd w:id="44"/>
    </w:p>
    <w:p w:rsidR="0062068C" w:rsidRPr="0062068C" w:rsidRDefault="00CA4531" w:rsidP="006363C9">
      <w:pPr>
        <w:autoSpaceDE w:val="0"/>
        <w:autoSpaceDN w:val="0"/>
        <w:adjustRightInd w:val="0"/>
        <w:jc w:val="both"/>
        <w:rPr>
          <w:rFonts w:ascii="Calibri" w:eastAsia="Calibri" w:hAnsi="Calibri" w:cs="Times New Roman"/>
          <w:strike/>
          <w:color w:val="00B0F0"/>
        </w:rPr>
      </w:pPr>
      <w:r w:rsidRPr="00CA4531">
        <w:rPr>
          <w:lang w:eastAsia="it-IT"/>
        </w:rPr>
        <w:t xml:space="preserve">La domanda deve essere presentata attraverso il SIAR all’indirizzo </w:t>
      </w:r>
      <w:hyperlink r:id="rId20" w:history="1">
        <w:r w:rsidRPr="007D2F27">
          <w:rPr>
            <w:rStyle w:val="Collegamentoipertestuale"/>
            <w:lang w:eastAsia="it-IT"/>
          </w:rPr>
          <w:t>http://siar.regione.marche.it/siarweb/homepage.aspx</w:t>
        </w:r>
      </w:hyperlink>
      <w:r w:rsidR="00382526" w:rsidRPr="007D2F27">
        <w:rPr>
          <w:lang w:eastAsia="it-IT"/>
        </w:rPr>
        <w:t xml:space="preserve"> </w:t>
      </w:r>
      <w:r w:rsidR="0062068C" w:rsidRPr="007D2F27">
        <w:rPr>
          <w:rFonts w:ascii="Calibri" w:eastAsia="Calibri" w:hAnsi="Calibri" w:cs="Times New Roman"/>
        </w:rPr>
        <w:t xml:space="preserve">entro </w:t>
      </w:r>
      <w:r w:rsidR="007A4B21" w:rsidRPr="007D2F27">
        <w:rPr>
          <w:rFonts w:ascii="Calibri" w:eastAsia="Calibri" w:hAnsi="Calibri" w:cs="Times New Roman"/>
        </w:rPr>
        <w:t xml:space="preserve">e non oltre i 6 mesi successivi al termine previsto per l’ultimazione delle attività. Il termine per l’ultimazione delle attività del progetto è </w:t>
      </w:r>
      <w:proofErr w:type="gramStart"/>
      <w:r w:rsidR="007A4B21" w:rsidRPr="007D2F27">
        <w:rPr>
          <w:rFonts w:ascii="Calibri" w:eastAsia="Calibri" w:hAnsi="Calibri" w:cs="Times New Roman"/>
        </w:rPr>
        <w:t>5</w:t>
      </w:r>
      <w:proofErr w:type="gramEnd"/>
      <w:r w:rsidR="007A4B21" w:rsidRPr="007D2F27">
        <w:rPr>
          <w:rFonts w:ascii="Calibri" w:eastAsia="Calibri" w:hAnsi="Calibri" w:cs="Times New Roman"/>
        </w:rPr>
        <w:t xml:space="preserve"> anni dalla data di comunicazione di finanziabilità.</w:t>
      </w:r>
    </w:p>
    <w:p w:rsidR="0001155A" w:rsidRDefault="0001155A" w:rsidP="0001155A">
      <w:pPr>
        <w:tabs>
          <w:tab w:val="left" w:pos="426"/>
        </w:tabs>
        <w:autoSpaceDE w:val="0"/>
        <w:autoSpaceDN w:val="0"/>
        <w:adjustRightInd w:val="0"/>
        <w:spacing w:after="0" w:line="240" w:lineRule="auto"/>
      </w:pPr>
    </w:p>
    <w:p w:rsidR="00CA4531" w:rsidRPr="005F3188" w:rsidRDefault="00752EC1" w:rsidP="00CA4531">
      <w:pPr>
        <w:jc w:val="both"/>
        <w:rPr>
          <w:strike/>
          <w:lang w:eastAsia="it-IT"/>
        </w:rPr>
      </w:pPr>
      <w:r w:rsidRPr="00295B04">
        <w:rPr>
          <w:rFonts w:ascii="Calibri" w:eastAsia="Calibri" w:hAnsi="Calibri" w:cs="Times New Roman"/>
        </w:rPr>
        <w:t xml:space="preserve">Alla richiesta di saldo deve essere allegata la seguente </w:t>
      </w:r>
      <w:r w:rsidR="00295B04" w:rsidRPr="00295B04">
        <w:rPr>
          <w:rFonts w:ascii="Calibri" w:eastAsia="Calibri" w:hAnsi="Calibri" w:cs="Times New Roman"/>
        </w:rPr>
        <w:t>documentazione</w:t>
      </w:r>
      <w:r w:rsidR="00484FE5" w:rsidRPr="00484FE5">
        <w:rPr>
          <w:szCs w:val="24"/>
        </w:rPr>
        <w:t xml:space="preserve"> </w:t>
      </w:r>
      <w:r w:rsidR="00484FE5">
        <w:rPr>
          <w:szCs w:val="24"/>
        </w:rPr>
        <w:t>da presentare tramite SIAR</w:t>
      </w:r>
      <w:r w:rsidR="00295B04">
        <w:rPr>
          <w:rFonts w:ascii="Calibri" w:eastAsia="Calibri" w:hAnsi="Calibri" w:cs="Times New Roman"/>
        </w:rPr>
        <w:t>:</w:t>
      </w:r>
    </w:p>
    <w:p w:rsidR="00E60A04" w:rsidRPr="00487DAD" w:rsidRDefault="00C7159F" w:rsidP="00B23A43">
      <w:pPr>
        <w:pStyle w:val="Default"/>
        <w:widowControl w:val="0"/>
        <w:numPr>
          <w:ilvl w:val="0"/>
          <w:numId w:val="9"/>
        </w:numPr>
        <w:tabs>
          <w:tab w:val="left" w:pos="426"/>
        </w:tabs>
        <w:jc w:val="both"/>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R</w:t>
      </w:r>
      <w:r w:rsidRPr="00487DAD">
        <w:rPr>
          <w:rFonts w:asciiTheme="minorHAnsi" w:eastAsiaTheme="minorHAnsi" w:hAnsiTheme="minorHAnsi" w:cstheme="minorBidi"/>
          <w:color w:val="auto"/>
          <w:sz w:val="22"/>
          <w:szCs w:val="22"/>
        </w:rPr>
        <w:t xml:space="preserve">elazione </w:t>
      </w:r>
      <w:r w:rsidR="00E60A04" w:rsidRPr="00487DAD">
        <w:rPr>
          <w:rFonts w:asciiTheme="minorHAnsi" w:eastAsiaTheme="minorHAnsi" w:hAnsiTheme="minorHAnsi" w:cstheme="minorBidi"/>
          <w:color w:val="auto"/>
          <w:sz w:val="22"/>
          <w:szCs w:val="22"/>
        </w:rPr>
        <w:t>tecnica illustrativa delle attività svolte</w:t>
      </w:r>
      <w:r w:rsidR="00CB608F" w:rsidRPr="00487DAD">
        <w:rPr>
          <w:rFonts w:asciiTheme="minorHAnsi" w:eastAsiaTheme="minorHAnsi" w:hAnsiTheme="minorHAnsi" w:cstheme="minorBidi"/>
          <w:color w:val="auto"/>
          <w:sz w:val="22"/>
          <w:szCs w:val="22"/>
        </w:rPr>
        <w:t xml:space="preserve"> e </w:t>
      </w:r>
      <w:r w:rsidR="00AF7955" w:rsidRPr="00487DAD">
        <w:rPr>
          <w:rFonts w:asciiTheme="minorHAnsi" w:eastAsiaTheme="minorHAnsi" w:hAnsiTheme="minorHAnsi" w:cstheme="minorBidi"/>
          <w:color w:val="auto"/>
          <w:sz w:val="22"/>
          <w:szCs w:val="22"/>
        </w:rPr>
        <w:t>giustificazione della scelta dei preventivi qualora non si sia scelto il preventivo più basso a parità di condizioni</w:t>
      </w:r>
      <w:r w:rsidR="00441C74" w:rsidRPr="00487DAD">
        <w:rPr>
          <w:rFonts w:asciiTheme="minorHAnsi" w:eastAsiaTheme="minorHAnsi" w:hAnsiTheme="minorHAnsi" w:cstheme="minorBidi"/>
          <w:color w:val="auto"/>
          <w:sz w:val="22"/>
          <w:szCs w:val="22"/>
        </w:rPr>
        <w:t xml:space="preserve"> </w:t>
      </w:r>
      <w:proofErr w:type="gramStart"/>
      <w:r w:rsidR="00441C74" w:rsidRPr="00487DAD">
        <w:rPr>
          <w:rFonts w:asciiTheme="minorHAnsi" w:eastAsiaTheme="minorHAnsi" w:hAnsiTheme="minorHAnsi" w:cstheme="minorBidi"/>
          <w:color w:val="auto"/>
          <w:sz w:val="22"/>
          <w:szCs w:val="22"/>
        </w:rPr>
        <w:t>nonché</w:t>
      </w:r>
      <w:proofErr w:type="gramEnd"/>
      <w:r w:rsidR="00441C74" w:rsidRPr="00487DAD">
        <w:rPr>
          <w:rFonts w:asciiTheme="minorHAnsi" w:eastAsiaTheme="minorHAnsi" w:hAnsiTheme="minorHAnsi" w:cstheme="minorBidi"/>
          <w:color w:val="auto"/>
          <w:sz w:val="22"/>
          <w:szCs w:val="22"/>
        </w:rPr>
        <w:t xml:space="preserve"> la motivazione della scelta operata nel caso di impossibilità a reperire preventivi di più fornitori</w:t>
      </w:r>
      <w:r w:rsidR="004B6AB2" w:rsidRPr="00487DAD">
        <w:rPr>
          <w:rFonts w:asciiTheme="minorHAnsi" w:eastAsiaTheme="minorHAnsi" w:hAnsiTheme="minorHAnsi" w:cstheme="minorBidi"/>
          <w:color w:val="auto"/>
          <w:sz w:val="22"/>
          <w:szCs w:val="22"/>
        </w:rPr>
        <w:t xml:space="preserve"> (vedi successivo punto </w:t>
      </w:r>
      <w:r w:rsidR="00BD0C56">
        <w:rPr>
          <w:rFonts w:asciiTheme="minorHAnsi" w:eastAsiaTheme="minorHAnsi" w:hAnsiTheme="minorHAnsi" w:cstheme="minorBidi"/>
          <w:color w:val="auto"/>
          <w:sz w:val="22"/>
          <w:szCs w:val="22"/>
        </w:rPr>
        <w:t>d</w:t>
      </w:r>
      <w:r w:rsidR="004B6AB2" w:rsidRPr="00487DAD">
        <w:rPr>
          <w:rFonts w:asciiTheme="minorHAnsi" w:eastAsiaTheme="minorHAnsi" w:hAnsiTheme="minorHAnsi" w:cstheme="minorBidi"/>
          <w:color w:val="auto"/>
          <w:sz w:val="22"/>
          <w:szCs w:val="22"/>
        </w:rPr>
        <w:t>)</w:t>
      </w:r>
      <w:r w:rsidR="00AF2176" w:rsidRPr="00487DAD">
        <w:rPr>
          <w:rFonts w:asciiTheme="minorHAnsi" w:eastAsiaTheme="minorHAnsi" w:hAnsiTheme="minorHAnsi" w:cstheme="minorBidi"/>
          <w:color w:val="auto"/>
          <w:sz w:val="22"/>
          <w:szCs w:val="22"/>
        </w:rPr>
        <w:t>;</w:t>
      </w:r>
    </w:p>
    <w:p w:rsidR="00E60A04" w:rsidRPr="00166700" w:rsidRDefault="00E60A04" w:rsidP="00B23A43">
      <w:pPr>
        <w:numPr>
          <w:ilvl w:val="0"/>
          <w:numId w:val="9"/>
        </w:numPr>
        <w:spacing w:after="0" w:line="240" w:lineRule="auto"/>
        <w:jc w:val="both"/>
        <w:rPr>
          <w:rFonts w:ascii="Calibri" w:eastAsia="Calibri" w:hAnsi="Calibri" w:cs="Times New Roman"/>
          <w:strike/>
        </w:rPr>
      </w:pPr>
      <w:r w:rsidRPr="00D307C6">
        <w:rPr>
          <w:rFonts w:ascii="Calibri" w:eastAsia="Calibri" w:hAnsi="Calibri" w:cs="Times New Roman"/>
        </w:rPr>
        <w:t xml:space="preserve">Fatture o altro documento contabile avente forza probante equivalente. </w:t>
      </w:r>
      <w:r w:rsidRPr="00CA4531">
        <w:rPr>
          <w:lang w:eastAsia="it-IT"/>
        </w:rPr>
        <w:t xml:space="preserve">In sede di accertamento finale le fatture originali, dopo il confronto con le copie presentate, </w:t>
      </w:r>
      <w:proofErr w:type="gramStart"/>
      <w:r w:rsidRPr="00CA4531">
        <w:rPr>
          <w:lang w:eastAsia="it-IT"/>
        </w:rPr>
        <w:t>verranno</w:t>
      </w:r>
      <w:proofErr w:type="gramEnd"/>
      <w:r w:rsidRPr="00CA4531">
        <w:rPr>
          <w:lang w:eastAsia="it-IT"/>
        </w:rPr>
        <w:t xml:space="preserve"> annullate con l’apposizione della dicitura </w:t>
      </w:r>
      <w:r w:rsidRPr="00166700">
        <w:rPr>
          <w:lang w:eastAsia="it-IT"/>
        </w:rPr>
        <w:t>“Prestazione e/o fornitura ineren</w:t>
      </w:r>
      <w:r w:rsidR="00441C74">
        <w:rPr>
          <w:lang w:eastAsia="it-IT"/>
        </w:rPr>
        <w:t xml:space="preserve">te all’attuazione </w:t>
      </w:r>
      <w:r w:rsidR="00441C74" w:rsidRPr="00F911F3">
        <w:rPr>
          <w:lang w:eastAsia="it-IT"/>
        </w:rPr>
        <w:t xml:space="preserve">della Misura </w:t>
      </w:r>
      <w:r w:rsidR="00221A89" w:rsidRPr="00F911F3">
        <w:rPr>
          <w:lang w:eastAsia="it-IT"/>
        </w:rPr>
        <w:t>16.5</w:t>
      </w:r>
      <w:r w:rsidRPr="00487DAD">
        <w:rPr>
          <w:lang w:eastAsia="it-IT"/>
        </w:rPr>
        <w:t xml:space="preserve"> del PSR</w:t>
      </w:r>
      <w:r w:rsidRPr="00166700">
        <w:rPr>
          <w:lang w:eastAsia="it-IT"/>
        </w:rPr>
        <w:t xml:space="preserve"> Marche - Reg. </w:t>
      </w:r>
      <w:r w:rsidR="00382526">
        <w:rPr>
          <w:lang w:eastAsia="it-IT"/>
        </w:rPr>
        <w:t>UE</w:t>
      </w:r>
      <w:r w:rsidR="00C7159F" w:rsidRPr="00166700">
        <w:rPr>
          <w:lang w:eastAsia="it-IT"/>
        </w:rPr>
        <w:t xml:space="preserve"> </w:t>
      </w:r>
      <w:r w:rsidRPr="00166700">
        <w:rPr>
          <w:lang w:eastAsia="it-IT"/>
        </w:rPr>
        <w:t xml:space="preserve">1305/13”. Le fatture </w:t>
      </w:r>
      <w:proofErr w:type="gramStart"/>
      <w:r w:rsidRPr="00166700">
        <w:rPr>
          <w:lang w:eastAsia="it-IT"/>
        </w:rPr>
        <w:t>debbono</w:t>
      </w:r>
      <w:proofErr w:type="gramEnd"/>
      <w:r w:rsidRPr="00166700">
        <w:rPr>
          <w:lang w:eastAsia="it-IT"/>
        </w:rPr>
        <w:t xml:space="preserve"> recare, </w:t>
      </w:r>
      <w:r w:rsidRPr="00166700">
        <w:rPr>
          <w:b/>
          <w:lang w:eastAsia="it-IT"/>
        </w:rPr>
        <w:t xml:space="preserve">pena l’inammissibilità della spesa, </w:t>
      </w:r>
      <w:r w:rsidRPr="00392992">
        <w:rPr>
          <w:lang w:eastAsia="it-IT"/>
        </w:rPr>
        <w:t xml:space="preserve">il </w:t>
      </w:r>
      <w:r w:rsidRPr="00166700">
        <w:rPr>
          <w:lang w:eastAsia="it-IT"/>
        </w:rPr>
        <w:t xml:space="preserve">dettaglio </w:t>
      </w:r>
      <w:r w:rsidRPr="00166700">
        <w:rPr>
          <w:rFonts w:ascii="Calibri" w:eastAsia="Calibri" w:hAnsi="Calibri" w:cs="Times New Roman"/>
        </w:rPr>
        <w:t>delle attività svolte con specifico riferimento all’azione finanziata;</w:t>
      </w:r>
      <w:r w:rsidRPr="00166700">
        <w:rPr>
          <w:lang w:eastAsia="it-IT"/>
        </w:rPr>
        <w:t xml:space="preserve"> </w:t>
      </w:r>
    </w:p>
    <w:p w:rsidR="0062068C" w:rsidRPr="00E60A04" w:rsidRDefault="00CA4531" w:rsidP="00E8324A">
      <w:pPr>
        <w:numPr>
          <w:ilvl w:val="0"/>
          <w:numId w:val="9"/>
        </w:numPr>
        <w:spacing w:after="0"/>
        <w:ind w:left="357" w:hanging="357"/>
        <w:jc w:val="both"/>
        <w:rPr>
          <w:u w:val="single"/>
          <w:lang w:eastAsia="it-IT"/>
        </w:rPr>
      </w:pPr>
      <w:r w:rsidRPr="00CA4531">
        <w:rPr>
          <w:lang w:eastAsia="it-IT"/>
        </w:rPr>
        <w:lastRenderedPageBreak/>
        <w:t xml:space="preserve">Copia </w:t>
      </w:r>
      <w:r w:rsidR="0002257E" w:rsidRPr="00295B04">
        <w:rPr>
          <w:lang w:eastAsia="it-IT"/>
        </w:rPr>
        <w:t xml:space="preserve">dei documenti </w:t>
      </w:r>
      <w:r w:rsidRPr="00295B04">
        <w:rPr>
          <w:lang w:eastAsia="it-IT"/>
        </w:rPr>
        <w:t>contabili</w:t>
      </w:r>
      <w:r w:rsidRPr="00CA4531">
        <w:rPr>
          <w:lang w:eastAsia="it-IT"/>
        </w:rPr>
        <w:t>, nello specifico per i pagamenti effettuati</w:t>
      </w:r>
      <w:r w:rsidR="0062068C">
        <w:rPr>
          <w:lang w:eastAsia="it-IT"/>
        </w:rPr>
        <w:t xml:space="preserve">. Per le </w:t>
      </w:r>
      <w:proofErr w:type="gramStart"/>
      <w:r w:rsidR="0062068C">
        <w:rPr>
          <w:lang w:eastAsia="it-IT"/>
        </w:rPr>
        <w:t>modalità</w:t>
      </w:r>
      <w:proofErr w:type="gramEnd"/>
      <w:r w:rsidR="0062068C">
        <w:rPr>
          <w:lang w:eastAsia="it-IT"/>
        </w:rPr>
        <w:t xml:space="preserve"> di pagamento ammesse cfr. paragrafo 7.4.1</w:t>
      </w:r>
      <w:r w:rsidR="00E60A04">
        <w:rPr>
          <w:lang w:eastAsia="it-IT"/>
        </w:rPr>
        <w:t>;</w:t>
      </w:r>
    </w:p>
    <w:p w:rsidR="00AF7955" w:rsidRPr="00392992" w:rsidRDefault="00E60A04" w:rsidP="00AC4E66">
      <w:pPr>
        <w:pStyle w:val="Default"/>
        <w:widowControl w:val="0"/>
        <w:numPr>
          <w:ilvl w:val="0"/>
          <w:numId w:val="9"/>
        </w:numPr>
        <w:tabs>
          <w:tab w:val="left" w:pos="426"/>
        </w:tabs>
        <w:jc w:val="both"/>
        <w:rPr>
          <w:rFonts w:asciiTheme="minorHAnsi" w:eastAsiaTheme="minorHAnsi" w:hAnsiTheme="minorHAnsi" w:cstheme="minorBidi"/>
          <w:color w:val="auto"/>
          <w:sz w:val="22"/>
          <w:szCs w:val="22"/>
        </w:rPr>
      </w:pPr>
      <w:r w:rsidRPr="00392992">
        <w:rPr>
          <w:rFonts w:asciiTheme="minorHAnsi" w:eastAsiaTheme="minorHAnsi" w:hAnsiTheme="minorHAnsi" w:cstheme="minorBidi"/>
          <w:color w:val="auto"/>
          <w:sz w:val="22"/>
          <w:szCs w:val="22"/>
        </w:rPr>
        <w:t xml:space="preserve">TRE differenti offerte di preventivo per ciascun </w:t>
      </w:r>
      <w:r w:rsidR="00AC4E66" w:rsidRPr="00AC4E66">
        <w:rPr>
          <w:rFonts w:asciiTheme="minorHAnsi" w:eastAsiaTheme="minorHAnsi" w:hAnsiTheme="minorHAnsi" w:cstheme="minorBidi"/>
          <w:color w:val="auto"/>
          <w:sz w:val="22"/>
          <w:szCs w:val="22"/>
        </w:rPr>
        <w:t>bene o servizio</w:t>
      </w:r>
      <w:r w:rsidRPr="00392992">
        <w:rPr>
          <w:rFonts w:asciiTheme="minorHAnsi" w:eastAsiaTheme="minorHAnsi" w:hAnsiTheme="minorHAnsi" w:cstheme="minorBidi"/>
          <w:color w:val="auto"/>
          <w:sz w:val="22"/>
          <w:szCs w:val="22"/>
        </w:rPr>
        <w:t xml:space="preserve">.  I preventivi dettagliati di spesa </w:t>
      </w:r>
      <w:proofErr w:type="gramStart"/>
      <w:r w:rsidRPr="00392992">
        <w:rPr>
          <w:rFonts w:asciiTheme="minorHAnsi" w:eastAsiaTheme="minorHAnsi" w:hAnsiTheme="minorHAnsi" w:cstheme="minorBidi"/>
          <w:color w:val="auto"/>
          <w:sz w:val="22"/>
          <w:szCs w:val="22"/>
        </w:rPr>
        <w:t>debbono</w:t>
      </w:r>
      <w:proofErr w:type="gramEnd"/>
      <w:r w:rsidRPr="00392992">
        <w:rPr>
          <w:rFonts w:asciiTheme="minorHAnsi" w:eastAsiaTheme="minorHAnsi" w:hAnsiTheme="minorHAnsi" w:cstheme="minorBidi"/>
          <w:color w:val="auto"/>
          <w:sz w:val="22"/>
          <w:szCs w:val="22"/>
        </w:rPr>
        <w:t xml:space="preserve"> essere forniti da ditte specializzate datati e firmati dalla ditta che li ha emessi, di cui uno prescelto e altri 2 di raffronto. </w:t>
      </w:r>
    </w:p>
    <w:p w:rsidR="00E60A04" w:rsidRPr="00166700" w:rsidRDefault="00E60A04" w:rsidP="00C7159F">
      <w:pPr>
        <w:ind w:left="364"/>
        <w:jc w:val="both"/>
        <w:rPr>
          <w:snapToGrid w:val="0"/>
        </w:rPr>
      </w:pPr>
      <w:r w:rsidRPr="00166700">
        <w:rPr>
          <w:snapToGrid w:val="0"/>
        </w:rPr>
        <w:t xml:space="preserve">Si precisa che detti preventivi di raffronto devono riferirsi a </w:t>
      </w:r>
      <w:r w:rsidR="00AC4E66" w:rsidRPr="00AC4E66">
        <w:rPr>
          <w:snapToGrid w:val="0"/>
        </w:rPr>
        <w:t xml:space="preserve">beni o servizi </w:t>
      </w:r>
      <w:r w:rsidRPr="00166700">
        <w:rPr>
          <w:snapToGrid w:val="0"/>
        </w:rPr>
        <w:t xml:space="preserve">con le medesime caratteristiche e prodotti da tre fornitori diversi </w:t>
      </w:r>
      <w:proofErr w:type="gramStart"/>
      <w:r w:rsidRPr="00166700">
        <w:rPr>
          <w:snapToGrid w:val="0"/>
        </w:rPr>
        <w:t>ed</w:t>
      </w:r>
      <w:proofErr w:type="gramEnd"/>
      <w:r w:rsidRPr="00166700">
        <w:rPr>
          <w:snapToGrid w:val="0"/>
        </w:rPr>
        <w:t xml:space="preserve"> in concorrenza tra loro.  </w:t>
      </w:r>
      <w:r w:rsidR="00AF7955" w:rsidRPr="00166700">
        <w:rPr>
          <w:snapToGrid w:val="0"/>
        </w:rPr>
        <w:t xml:space="preserve">I preventivi </w:t>
      </w:r>
      <w:proofErr w:type="gramStart"/>
      <w:r w:rsidR="00AF7955" w:rsidRPr="00166700">
        <w:rPr>
          <w:snapToGrid w:val="0"/>
        </w:rPr>
        <w:t>debbono</w:t>
      </w:r>
      <w:proofErr w:type="gramEnd"/>
      <w:r w:rsidR="00AF7955" w:rsidRPr="00166700">
        <w:rPr>
          <w:snapToGrid w:val="0"/>
        </w:rPr>
        <w:t xml:space="preserve"> contenere una serie di info</w:t>
      </w:r>
      <w:r w:rsidR="00166700" w:rsidRPr="00166700">
        <w:rPr>
          <w:snapToGrid w:val="0"/>
        </w:rPr>
        <w:t xml:space="preserve">rmazioni puntuali sul fornitore </w:t>
      </w:r>
      <w:r w:rsidR="00AF7955" w:rsidRPr="00166700">
        <w:rPr>
          <w:snapToGrid w:val="0"/>
        </w:rPr>
        <w:t>elenco delle attività eseguite, curriculum delle pertinenti figure professionali della struttura o in collaborazione esterna, sulla modalità di esecuzione del progetto (piano di lavoro, figure professionali da utilizzare, tempi di realizzazione) e sui costi previsti.</w:t>
      </w:r>
    </w:p>
    <w:p w:rsidR="00313CE7" w:rsidRDefault="00313CE7" w:rsidP="00AC4E66">
      <w:pPr>
        <w:tabs>
          <w:tab w:val="left" w:pos="709"/>
          <w:tab w:val="right" w:pos="8672"/>
        </w:tabs>
        <w:spacing w:before="120" w:after="0" w:line="240" w:lineRule="auto"/>
        <w:ind w:left="363" w:right="125"/>
        <w:jc w:val="both"/>
        <w:rPr>
          <w:rFonts w:ascii="Calibri" w:eastAsia="Times New Roman" w:hAnsi="Calibri" w:cs="Times New Roman"/>
          <w:lang w:eastAsia="it-IT"/>
        </w:rPr>
      </w:pPr>
      <w:r w:rsidRPr="00487DAD">
        <w:t xml:space="preserve">Nel caso di acquisizioni di </w:t>
      </w:r>
      <w:r w:rsidR="00AC4E66" w:rsidRPr="00AC4E66">
        <w:t xml:space="preserve">beni o servizi </w:t>
      </w:r>
      <w:proofErr w:type="gramStart"/>
      <w:r w:rsidRPr="00487DAD">
        <w:t>altamente</w:t>
      </w:r>
      <w:proofErr w:type="gramEnd"/>
      <w:r w:rsidRPr="00487DAD">
        <w:t xml:space="preserve"> specializzati o per esigenze legate all’attività</w:t>
      </w:r>
      <w:r w:rsidR="00392992">
        <w:t xml:space="preserve"> del progetto</w:t>
      </w:r>
      <w:r w:rsidRPr="00487DAD">
        <w:t>, accertata l’impossibilità di reperire preventivi di più fornitori, è necessario che nella relazione tecnica sia motivata, specificata e giustificata la scelta effettuata</w:t>
      </w:r>
      <w:r w:rsidR="00487DAD">
        <w:t>.</w:t>
      </w:r>
    </w:p>
    <w:p w:rsidR="00AF7955" w:rsidRDefault="00AF7955" w:rsidP="00AC4E66">
      <w:pPr>
        <w:tabs>
          <w:tab w:val="left" w:pos="709"/>
          <w:tab w:val="right" w:pos="8672"/>
        </w:tabs>
        <w:spacing w:after="0" w:line="240" w:lineRule="auto"/>
        <w:ind w:left="363" w:right="125"/>
        <w:jc w:val="both"/>
        <w:rPr>
          <w:rFonts w:ascii="Calibri" w:eastAsia="Times New Roman" w:hAnsi="Calibri" w:cs="Times New Roman"/>
          <w:lang w:eastAsia="it-IT"/>
        </w:rPr>
      </w:pPr>
      <w:proofErr w:type="gramStart"/>
      <w:r w:rsidRPr="00166700">
        <w:rPr>
          <w:rFonts w:ascii="Calibri" w:eastAsia="Times New Roman" w:hAnsi="Calibri" w:cs="Times New Roman"/>
          <w:lang w:eastAsia="it-IT"/>
        </w:rPr>
        <w:t>In presenza</w:t>
      </w:r>
      <w:proofErr w:type="gramEnd"/>
      <w:r w:rsidRPr="00166700">
        <w:rPr>
          <w:rFonts w:ascii="Calibri" w:eastAsia="Times New Roman" w:hAnsi="Calibri" w:cs="Times New Roman"/>
          <w:lang w:eastAsia="it-IT"/>
        </w:rPr>
        <w:t xml:space="preserve"> di costi standard/listini prezzi approvati dalla Regione, i preventivi delle ditte fornitrici non sono necessari</w:t>
      </w:r>
      <w:r w:rsidR="00166700">
        <w:rPr>
          <w:rFonts w:ascii="Calibri" w:eastAsia="Times New Roman" w:hAnsi="Calibri" w:cs="Times New Roman"/>
          <w:lang w:eastAsia="it-IT"/>
        </w:rPr>
        <w:t>.</w:t>
      </w:r>
    </w:p>
    <w:p w:rsidR="007F3D23" w:rsidRPr="007F3D23" w:rsidRDefault="00392992" w:rsidP="007F3D23">
      <w:pPr>
        <w:numPr>
          <w:ilvl w:val="0"/>
          <w:numId w:val="9"/>
        </w:numPr>
        <w:spacing w:after="0" w:line="240" w:lineRule="auto"/>
        <w:jc w:val="both"/>
        <w:rPr>
          <w:lang w:eastAsia="it-IT"/>
        </w:rPr>
      </w:pPr>
      <w:r w:rsidRPr="00392992">
        <w:rPr>
          <w:rFonts w:ascii="Calibri" w:eastAsia="Calibri" w:hAnsi="Calibri" w:cs="Times New Roman"/>
        </w:rPr>
        <w:t xml:space="preserve">Solo nel caso di operazioni (acquisizione beni </w:t>
      </w:r>
      <w:r w:rsidR="00AC4E66">
        <w:rPr>
          <w:rFonts w:ascii="Calibri" w:eastAsia="Calibri" w:hAnsi="Calibri" w:cs="Times New Roman"/>
        </w:rPr>
        <w:t>o</w:t>
      </w:r>
      <w:r w:rsidR="00AC4E66" w:rsidRPr="00392992">
        <w:rPr>
          <w:rFonts w:ascii="Calibri" w:eastAsia="Calibri" w:hAnsi="Calibri" w:cs="Times New Roman"/>
        </w:rPr>
        <w:t xml:space="preserve"> </w:t>
      </w:r>
      <w:r w:rsidRPr="00392992">
        <w:rPr>
          <w:rFonts w:ascii="Calibri" w:eastAsia="Calibri" w:hAnsi="Calibri" w:cs="Times New Roman"/>
        </w:rPr>
        <w:t xml:space="preserve">servizi) realizzate da Enti Pubblici </w:t>
      </w:r>
      <w:proofErr w:type="gramStart"/>
      <w:r w:rsidRPr="00392992">
        <w:rPr>
          <w:rFonts w:ascii="Calibri" w:eastAsia="Calibri" w:hAnsi="Calibri" w:cs="Times New Roman"/>
        </w:rPr>
        <w:t>ed</w:t>
      </w:r>
      <w:proofErr w:type="gramEnd"/>
      <w:r w:rsidRPr="00392992">
        <w:rPr>
          <w:rFonts w:ascii="Calibri" w:eastAsia="Calibri" w:hAnsi="Calibri" w:cs="Times New Roman"/>
        </w:rPr>
        <w:t xml:space="preserve"> Organismi di diritto pubblico, </w:t>
      </w:r>
      <w:r w:rsidR="00CE50DC" w:rsidRPr="00AC4E66">
        <w:rPr>
          <w:rFonts w:ascii="Calibri" w:eastAsia="Calibri" w:hAnsi="Calibri" w:cs="Times New Roman"/>
        </w:rPr>
        <w:t>i</w:t>
      </w:r>
      <w:r w:rsidRPr="00AC4E66">
        <w:rPr>
          <w:rFonts w:ascii="Calibri" w:eastAsia="Calibri" w:hAnsi="Calibri" w:cs="Times New Roman"/>
        </w:rPr>
        <w:t>n alternativa al punto d),</w:t>
      </w:r>
      <w:r w:rsidRPr="00392992">
        <w:rPr>
          <w:rFonts w:ascii="Calibri" w:eastAsia="Calibri" w:hAnsi="Calibri" w:cs="Times New Roman"/>
        </w:rPr>
        <w:t xml:space="preserve"> deve essere garantito il rispetto della normativa generale sugli appalti, di cui al Decreto Legislativo n. 163/2006 e successive modifiche ed integrazioni e della Direttiva 2014/24/UE del Parlamento Europeo e del Consiglio.</w:t>
      </w:r>
    </w:p>
    <w:p w:rsidR="00DF665D" w:rsidRPr="00AC4E66" w:rsidRDefault="004460E1" w:rsidP="00AC4E66">
      <w:pPr>
        <w:numPr>
          <w:ilvl w:val="0"/>
          <w:numId w:val="9"/>
        </w:numPr>
        <w:spacing w:after="0"/>
        <w:ind w:left="357" w:hanging="357"/>
        <w:jc w:val="both"/>
        <w:rPr>
          <w:lang w:eastAsia="it-IT"/>
        </w:rPr>
      </w:pPr>
      <w:r w:rsidRPr="00370394">
        <w:rPr>
          <w:lang w:eastAsia="it-IT"/>
        </w:rPr>
        <w:t>Documentazione dimostrativa delle attività svolte</w:t>
      </w:r>
      <w:r>
        <w:rPr>
          <w:lang w:eastAsia="it-IT"/>
        </w:rPr>
        <w:t xml:space="preserve"> </w:t>
      </w:r>
      <w:r w:rsidRPr="00974944">
        <w:t>(</w:t>
      </w:r>
      <w:proofErr w:type="gramStart"/>
      <w:r w:rsidRPr="00974944">
        <w:t>ad</w:t>
      </w:r>
      <w:proofErr w:type="gramEnd"/>
      <w:r w:rsidRPr="00974944">
        <w:t xml:space="preserve"> es. richieste sale, inviti, convocazioni, manifesti, locandine, prodotti editoriali, elenchi, tabulati, registri dei partecipanti</w:t>
      </w:r>
      <w:r>
        <w:t xml:space="preserve">, </w:t>
      </w:r>
      <w:r w:rsidRPr="00AC4E66">
        <w:t>relazioni</w:t>
      </w:r>
      <w:r w:rsidR="003A193F" w:rsidRPr="00AC4E66">
        <w:t xml:space="preserve"> monitoraggi, ecc</w:t>
      </w:r>
      <w:r w:rsidR="00AC4E66" w:rsidRPr="00AC4E66">
        <w:t>.</w:t>
      </w:r>
      <w:r w:rsidRPr="00AC4E66">
        <w:t>)</w:t>
      </w:r>
      <w:r w:rsidR="00392992" w:rsidRPr="00AC4E66">
        <w:t>.</w:t>
      </w:r>
    </w:p>
    <w:p w:rsidR="004C39DE" w:rsidRPr="004C39DE" w:rsidRDefault="004C39DE" w:rsidP="004C39DE">
      <w:pPr>
        <w:numPr>
          <w:ilvl w:val="0"/>
          <w:numId w:val="9"/>
        </w:numPr>
        <w:spacing w:after="0" w:line="240" w:lineRule="auto"/>
        <w:jc w:val="both"/>
        <w:rPr>
          <w:rFonts w:ascii="Calibri" w:eastAsia="Calibri" w:hAnsi="Calibri" w:cs="Times New Roman"/>
        </w:rPr>
      </w:pPr>
      <w:r w:rsidRPr="004C39DE">
        <w:rPr>
          <w:rFonts w:ascii="Calibri" w:eastAsia="Calibri" w:hAnsi="Calibri" w:cs="Times New Roman"/>
        </w:rPr>
        <w:t xml:space="preserve">Schemi riepilogativi (Allegato </w:t>
      </w:r>
      <w:proofErr w:type="gramStart"/>
      <w:r w:rsidRPr="004C39DE">
        <w:rPr>
          <w:rFonts w:ascii="Calibri" w:eastAsia="Calibri" w:hAnsi="Calibri" w:cs="Times New Roman"/>
        </w:rPr>
        <w:t>2</w:t>
      </w:r>
      <w:proofErr w:type="gramEnd"/>
      <w:r w:rsidRPr="004C39DE">
        <w:rPr>
          <w:rFonts w:ascii="Calibri" w:eastAsia="Calibri" w:hAnsi="Calibri" w:cs="Times New Roman"/>
        </w:rPr>
        <w:t xml:space="preserve"> e Allegato 3)</w:t>
      </w:r>
    </w:p>
    <w:p w:rsidR="00392992" w:rsidRDefault="00392992" w:rsidP="00D24B59">
      <w:pPr>
        <w:spacing w:after="120"/>
        <w:ind w:left="357"/>
        <w:jc w:val="both"/>
        <w:rPr>
          <w:lang w:eastAsia="it-IT"/>
        </w:rPr>
      </w:pPr>
    </w:p>
    <w:p w:rsidR="00CA4531" w:rsidRPr="009A5841" w:rsidRDefault="009A5841" w:rsidP="00FE7B9E">
      <w:pPr>
        <w:pStyle w:val="Paragrafoelenco"/>
        <w:keepNext/>
        <w:keepLines/>
        <w:numPr>
          <w:ilvl w:val="2"/>
          <w:numId w:val="1"/>
        </w:numPr>
        <w:spacing w:before="200" w:after="0" w:line="360" w:lineRule="auto"/>
        <w:jc w:val="both"/>
        <w:outlineLvl w:val="2"/>
        <w:rPr>
          <w:rFonts w:ascii="Cambria" w:eastAsia="Times New Roman" w:hAnsi="Cambria" w:cs="Times New Roman"/>
          <w:bCs/>
          <w:i/>
          <w:color w:val="365F91"/>
        </w:rPr>
      </w:pPr>
      <w:bookmarkStart w:id="45" w:name="_Toc457309621"/>
      <w:r w:rsidRPr="009A5841">
        <w:rPr>
          <w:rFonts w:ascii="Cambria" w:eastAsia="Times New Roman" w:hAnsi="Cambria" w:cs="Times New Roman"/>
          <w:bCs/>
          <w:i/>
          <w:color w:val="365F91"/>
        </w:rPr>
        <w:t>Istruttoria delle domande</w:t>
      </w:r>
      <w:bookmarkEnd w:id="45"/>
    </w:p>
    <w:p w:rsidR="009A5841" w:rsidRPr="009A5841" w:rsidRDefault="009A5841" w:rsidP="009A5841">
      <w:pPr>
        <w:rPr>
          <w:lang w:eastAsia="it-IT"/>
        </w:rPr>
      </w:pPr>
      <w:r w:rsidRPr="009A5841">
        <w:rPr>
          <w:lang w:eastAsia="it-IT"/>
        </w:rPr>
        <w:t xml:space="preserve">La liquidazione del saldo del </w:t>
      </w:r>
      <w:proofErr w:type="gramStart"/>
      <w:r w:rsidRPr="009A5841">
        <w:rPr>
          <w:lang w:eastAsia="it-IT"/>
        </w:rPr>
        <w:t>contributo,</w:t>
      </w:r>
      <w:proofErr w:type="gramEnd"/>
      <w:r w:rsidRPr="009A5841">
        <w:rPr>
          <w:lang w:eastAsia="it-IT"/>
        </w:rPr>
        <w:t xml:space="preserve"> è concessa soltanto dopo:</w:t>
      </w:r>
    </w:p>
    <w:p w:rsidR="009A5841" w:rsidRDefault="009A5841" w:rsidP="005C38C5">
      <w:pPr>
        <w:numPr>
          <w:ilvl w:val="0"/>
          <w:numId w:val="10"/>
        </w:numPr>
        <w:spacing w:after="120"/>
        <w:ind w:hanging="357"/>
        <w:jc w:val="both"/>
        <w:rPr>
          <w:lang w:eastAsia="it-IT"/>
        </w:rPr>
      </w:pPr>
      <w:proofErr w:type="gramStart"/>
      <w:r w:rsidRPr="00392992">
        <w:rPr>
          <w:lang w:eastAsia="it-IT"/>
        </w:rPr>
        <w:t>la</w:t>
      </w:r>
      <w:proofErr w:type="gramEnd"/>
      <w:r w:rsidRPr="00392992">
        <w:rPr>
          <w:lang w:eastAsia="it-IT"/>
        </w:rPr>
        <w:t xml:space="preserve"> verifica del raggiungimento degli obiettivi</w:t>
      </w:r>
      <w:r w:rsidRPr="00166700">
        <w:rPr>
          <w:lang w:eastAsia="it-IT"/>
        </w:rPr>
        <w:t xml:space="preserve"> indicati nel </w:t>
      </w:r>
      <w:r w:rsidR="00DC1E86">
        <w:rPr>
          <w:lang w:eastAsia="it-IT"/>
        </w:rPr>
        <w:t>progetto</w:t>
      </w:r>
      <w:r w:rsidRPr="00166700">
        <w:rPr>
          <w:lang w:eastAsia="it-IT"/>
        </w:rPr>
        <w:t xml:space="preserve">. </w:t>
      </w:r>
    </w:p>
    <w:p w:rsidR="00060F08" w:rsidRDefault="00DC1E86" w:rsidP="005C38C5">
      <w:pPr>
        <w:numPr>
          <w:ilvl w:val="0"/>
          <w:numId w:val="10"/>
        </w:numPr>
        <w:spacing w:after="120"/>
        <w:ind w:hanging="357"/>
        <w:jc w:val="both"/>
        <w:rPr>
          <w:lang w:eastAsia="it-IT"/>
        </w:rPr>
      </w:pPr>
      <w:proofErr w:type="gramStart"/>
      <w:r>
        <w:rPr>
          <w:lang w:eastAsia="it-IT"/>
        </w:rPr>
        <w:t>il</w:t>
      </w:r>
      <w:proofErr w:type="gramEnd"/>
      <w:r>
        <w:rPr>
          <w:lang w:eastAsia="it-IT"/>
        </w:rPr>
        <w:t xml:space="preserve"> rispetto delle procedure previste</w:t>
      </w:r>
      <w:r w:rsidR="00060F08" w:rsidRPr="00350636">
        <w:rPr>
          <w:lang w:eastAsia="it-IT"/>
        </w:rPr>
        <w:t xml:space="preserve"> </w:t>
      </w:r>
      <w:r>
        <w:rPr>
          <w:lang w:eastAsia="it-IT"/>
        </w:rPr>
        <w:t xml:space="preserve">per </w:t>
      </w:r>
      <w:r w:rsidR="00060F08" w:rsidRPr="00350636">
        <w:rPr>
          <w:lang w:eastAsia="it-IT"/>
        </w:rPr>
        <w:t>l’individuazione/selezione del personale e dei fornitori</w:t>
      </w:r>
      <w:r w:rsidR="00392992" w:rsidRPr="00392992">
        <w:rPr>
          <w:lang w:eastAsia="it-IT"/>
        </w:rPr>
        <w:t>.</w:t>
      </w:r>
    </w:p>
    <w:p w:rsidR="0077306D" w:rsidRDefault="009A5841" w:rsidP="005C38C5">
      <w:pPr>
        <w:numPr>
          <w:ilvl w:val="0"/>
          <w:numId w:val="10"/>
        </w:numPr>
        <w:spacing w:after="120"/>
        <w:ind w:hanging="357"/>
        <w:jc w:val="both"/>
        <w:rPr>
          <w:lang w:eastAsia="it-IT"/>
        </w:rPr>
      </w:pPr>
      <w:proofErr w:type="gramStart"/>
      <w:r w:rsidRPr="00392992">
        <w:rPr>
          <w:lang w:eastAsia="it-IT"/>
        </w:rPr>
        <w:t>l’</w:t>
      </w:r>
      <w:proofErr w:type="gramEnd"/>
      <w:r w:rsidRPr="00392992">
        <w:rPr>
          <w:lang w:eastAsia="it-IT"/>
        </w:rPr>
        <w:t>effettuazione di un sopralluogo inteso a verificare</w:t>
      </w:r>
      <w:r w:rsidR="004460E1" w:rsidRPr="00392992">
        <w:rPr>
          <w:lang w:eastAsia="it-IT"/>
        </w:rPr>
        <w:t>:</w:t>
      </w:r>
      <w:r w:rsidR="007E00B3" w:rsidRPr="00F975EF">
        <w:rPr>
          <w:lang w:eastAsia="it-IT"/>
        </w:rPr>
        <w:t xml:space="preserve"> </w:t>
      </w:r>
    </w:p>
    <w:p w:rsidR="0077306D" w:rsidRPr="00BD5853" w:rsidRDefault="009A5841" w:rsidP="005C38C5">
      <w:pPr>
        <w:numPr>
          <w:ilvl w:val="1"/>
          <w:numId w:val="10"/>
        </w:numPr>
        <w:spacing w:after="120"/>
        <w:ind w:hanging="357"/>
        <w:jc w:val="both"/>
        <w:rPr>
          <w:lang w:eastAsia="it-IT"/>
        </w:rPr>
      </w:pPr>
      <w:proofErr w:type="gramStart"/>
      <w:r w:rsidRPr="00F975EF">
        <w:rPr>
          <w:lang w:eastAsia="it-IT"/>
        </w:rPr>
        <w:t>il</w:t>
      </w:r>
      <w:proofErr w:type="gramEnd"/>
      <w:r w:rsidRPr="00F975EF">
        <w:rPr>
          <w:lang w:eastAsia="it-IT"/>
        </w:rPr>
        <w:t xml:space="preserve"> rispetto delle prescrizioni, dei vincoli e del raggiungimento degli obiettivi previsti</w:t>
      </w:r>
      <w:r w:rsidRPr="00AF7955">
        <w:rPr>
          <w:lang w:eastAsia="it-IT"/>
        </w:rPr>
        <w:t xml:space="preserve"> dal </w:t>
      </w:r>
      <w:r w:rsidR="00AF7955" w:rsidRPr="00AF7955">
        <w:rPr>
          <w:lang w:eastAsia="it-IT"/>
        </w:rPr>
        <w:t>progetto</w:t>
      </w:r>
      <w:r w:rsidRPr="00AF7955">
        <w:rPr>
          <w:lang w:eastAsia="it-IT"/>
        </w:rPr>
        <w:t>;</w:t>
      </w:r>
      <w:r w:rsidR="0077306D" w:rsidRPr="0077306D">
        <w:rPr>
          <w:u w:val="single"/>
          <w:lang w:eastAsia="it-IT"/>
        </w:rPr>
        <w:t xml:space="preserve"> </w:t>
      </w:r>
    </w:p>
    <w:p w:rsidR="0077306D" w:rsidRPr="00F975EF" w:rsidRDefault="0077306D" w:rsidP="005C38C5">
      <w:pPr>
        <w:numPr>
          <w:ilvl w:val="1"/>
          <w:numId w:val="10"/>
        </w:numPr>
        <w:spacing w:after="120"/>
        <w:ind w:hanging="357"/>
        <w:jc w:val="both"/>
        <w:rPr>
          <w:lang w:eastAsia="it-IT"/>
        </w:rPr>
      </w:pPr>
      <w:proofErr w:type="gramStart"/>
      <w:r w:rsidRPr="007E00B3">
        <w:rPr>
          <w:u w:val="single"/>
          <w:lang w:eastAsia="it-IT"/>
        </w:rPr>
        <w:t>che</w:t>
      </w:r>
      <w:proofErr w:type="gramEnd"/>
      <w:r w:rsidRPr="007E00B3">
        <w:rPr>
          <w:u w:val="single"/>
          <w:lang w:eastAsia="it-IT"/>
        </w:rPr>
        <w:t xml:space="preserve"> sia </w:t>
      </w:r>
      <w:r w:rsidRPr="00F975EF">
        <w:rPr>
          <w:u w:val="single"/>
          <w:lang w:eastAsia="it-IT"/>
        </w:rPr>
        <w:t xml:space="preserve">stata data adeguata pubblicità al finanziamento </w:t>
      </w:r>
      <w:r w:rsidRPr="00392992">
        <w:rPr>
          <w:u w:val="single"/>
          <w:lang w:eastAsia="it-IT"/>
        </w:rPr>
        <w:t>pubblico</w:t>
      </w:r>
      <w:r w:rsidRPr="00F975EF">
        <w:rPr>
          <w:lang w:eastAsia="it-IT"/>
        </w:rPr>
        <w:t>, secondo gli obblighi riportati nell’Allegato III, Parte 1 punto 2 e Parte 2 punti 1 e 2 del Reg. di esecuzione (UE) n. 808/14.</w:t>
      </w:r>
    </w:p>
    <w:p w:rsidR="009A5841" w:rsidRDefault="009A5841" w:rsidP="00D24B59">
      <w:pPr>
        <w:spacing w:after="120"/>
        <w:jc w:val="both"/>
        <w:rPr>
          <w:lang w:eastAsia="it-IT"/>
        </w:rPr>
      </w:pPr>
      <w:r w:rsidRPr="009A5841">
        <w:rPr>
          <w:lang w:eastAsia="it-IT"/>
        </w:rPr>
        <w:t xml:space="preserve">Le verifiche </w:t>
      </w:r>
      <w:proofErr w:type="gramStart"/>
      <w:r w:rsidRPr="009A5841">
        <w:rPr>
          <w:lang w:eastAsia="it-IT"/>
        </w:rPr>
        <w:t>vengono</w:t>
      </w:r>
      <w:proofErr w:type="gramEnd"/>
      <w:r w:rsidRPr="009A5841">
        <w:rPr>
          <w:lang w:eastAsia="it-IT"/>
        </w:rPr>
        <w:t xml:space="preserve"> svolte entro 75 </w:t>
      </w:r>
      <w:r w:rsidR="0002257E" w:rsidRPr="00434C5E">
        <w:rPr>
          <w:lang w:eastAsia="it-IT"/>
        </w:rPr>
        <w:t xml:space="preserve">giorni </w:t>
      </w:r>
      <w:r w:rsidRPr="009A5841">
        <w:rPr>
          <w:lang w:eastAsia="it-IT"/>
        </w:rPr>
        <w:t xml:space="preserve">a decorrere dalla data di </w:t>
      </w:r>
      <w:r w:rsidR="00434C5E">
        <w:rPr>
          <w:lang w:eastAsia="it-IT"/>
        </w:rPr>
        <w:t xml:space="preserve">ricezione </w:t>
      </w:r>
      <w:r w:rsidR="00EC64B0" w:rsidRPr="00EC64B0">
        <w:rPr>
          <w:lang w:eastAsia="it-IT"/>
        </w:rPr>
        <w:t>della domanda di saldo</w:t>
      </w:r>
      <w:r w:rsidRPr="00EC64B0">
        <w:rPr>
          <w:lang w:eastAsia="it-IT"/>
        </w:rPr>
        <w:t>.</w:t>
      </w:r>
    </w:p>
    <w:p w:rsidR="008E49CD" w:rsidRDefault="008E49CD" w:rsidP="005C38C5">
      <w:pPr>
        <w:spacing w:after="0"/>
        <w:jc w:val="both"/>
        <w:rPr>
          <w:lang w:eastAsia="it-IT"/>
        </w:rPr>
      </w:pPr>
    </w:p>
    <w:p w:rsidR="00860721" w:rsidRPr="00C61695" w:rsidRDefault="00860721" w:rsidP="00860721">
      <w:pPr>
        <w:pStyle w:val="Paragrafoelenco"/>
        <w:keepNext/>
        <w:keepLines/>
        <w:numPr>
          <w:ilvl w:val="2"/>
          <w:numId w:val="1"/>
        </w:numPr>
        <w:spacing w:before="200" w:after="0" w:line="360" w:lineRule="auto"/>
        <w:jc w:val="both"/>
        <w:outlineLvl w:val="2"/>
        <w:rPr>
          <w:rFonts w:ascii="Cambria" w:eastAsia="Times New Roman" w:hAnsi="Cambria" w:cs="Times New Roman"/>
          <w:bCs/>
          <w:i/>
          <w:color w:val="365F91"/>
        </w:rPr>
      </w:pPr>
      <w:bookmarkStart w:id="46" w:name="_Toc434833687"/>
      <w:bookmarkStart w:id="47" w:name="_Toc457309622"/>
      <w:r>
        <w:rPr>
          <w:rFonts w:ascii="Cambria" w:eastAsia="Times New Roman" w:hAnsi="Cambria" w:cs="Times New Roman"/>
          <w:bCs/>
          <w:i/>
          <w:color w:val="365F91"/>
        </w:rPr>
        <w:t>D</w:t>
      </w:r>
      <w:r w:rsidRPr="00C61695">
        <w:rPr>
          <w:rFonts w:ascii="Cambria" w:eastAsia="Times New Roman" w:hAnsi="Cambria" w:cs="Times New Roman"/>
          <w:bCs/>
          <w:i/>
          <w:color w:val="365F91"/>
        </w:rPr>
        <w:t xml:space="preserve">omande di proroga dei termini per l’ultimazione </w:t>
      </w:r>
      <w:proofErr w:type="gramStart"/>
      <w:r w:rsidRPr="00C61695">
        <w:rPr>
          <w:rFonts w:ascii="Cambria" w:eastAsia="Times New Roman" w:hAnsi="Cambria" w:cs="Times New Roman"/>
          <w:bCs/>
          <w:i/>
          <w:color w:val="365F91"/>
        </w:rPr>
        <w:t>dei</w:t>
      </w:r>
      <w:proofErr w:type="gramEnd"/>
      <w:r w:rsidRPr="00C61695">
        <w:rPr>
          <w:rFonts w:ascii="Cambria" w:eastAsia="Times New Roman" w:hAnsi="Cambria" w:cs="Times New Roman"/>
          <w:bCs/>
          <w:i/>
          <w:color w:val="365F91"/>
        </w:rPr>
        <w:t xml:space="preserve"> lavori.</w:t>
      </w:r>
      <w:bookmarkEnd w:id="46"/>
      <w:bookmarkEnd w:id="47"/>
    </w:p>
    <w:p w:rsidR="00860721" w:rsidRPr="00166700" w:rsidRDefault="00860721" w:rsidP="00860721">
      <w:pPr>
        <w:jc w:val="both"/>
        <w:rPr>
          <w:rFonts w:ascii="Calibri" w:eastAsia="Calibri" w:hAnsi="Calibri" w:cs="Times New Roman"/>
        </w:rPr>
      </w:pPr>
      <w:r w:rsidRPr="00166700">
        <w:rPr>
          <w:rFonts w:ascii="Calibri" w:eastAsia="Calibri" w:hAnsi="Calibri" w:cs="Times New Roman"/>
        </w:rPr>
        <w:t xml:space="preserve">Il termine per l’ultimazione </w:t>
      </w:r>
      <w:r w:rsidR="00166700" w:rsidRPr="00166700">
        <w:rPr>
          <w:rFonts w:ascii="Calibri" w:eastAsia="Calibri" w:hAnsi="Calibri" w:cs="Times New Roman"/>
        </w:rPr>
        <w:t>delle attività</w:t>
      </w:r>
      <w:r w:rsidRPr="00166700">
        <w:rPr>
          <w:rFonts w:ascii="Calibri" w:eastAsia="Calibri" w:hAnsi="Calibri" w:cs="Times New Roman"/>
        </w:rPr>
        <w:t xml:space="preserve"> </w:t>
      </w:r>
      <w:r w:rsidR="00CE734F" w:rsidRPr="00CE734F">
        <w:rPr>
          <w:rFonts w:ascii="Calibri" w:eastAsia="Calibri" w:hAnsi="Calibri" w:cs="Times New Roman"/>
        </w:rPr>
        <w:t>del progetto</w:t>
      </w:r>
      <w:r w:rsidR="00CE734F">
        <w:rPr>
          <w:rFonts w:ascii="Calibri" w:eastAsia="Calibri" w:hAnsi="Calibri" w:cs="Times New Roman"/>
        </w:rPr>
        <w:t xml:space="preserve"> è </w:t>
      </w:r>
      <w:proofErr w:type="gramStart"/>
      <w:r w:rsidR="00CE734F" w:rsidRPr="00CE734F">
        <w:rPr>
          <w:rFonts w:ascii="Calibri" w:eastAsia="Calibri" w:hAnsi="Calibri" w:cs="Times New Roman"/>
        </w:rPr>
        <w:t>5</w:t>
      </w:r>
      <w:proofErr w:type="gramEnd"/>
      <w:r w:rsidR="00CE734F" w:rsidRPr="00CE734F">
        <w:rPr>
          <w:rFonts w:ascii="Calibri" w:eastAsia="Calibri" w:hAnsi="Calibri" w:cs="Times New Roman"/>
        </w:rPr>
        <w:t xml:space="preserve"> anni dalla data di c</w:t>
      </w:r>
      <w:r w:rsidR="00382526">
        <w:rPr>
          <w:rFonts w:ascii="Calibri" w:eastAsia="Calibri" w:hAnsi="Calibri" w:cs="Times New Roman"/>
        </w:rPr>
        <w:t>omunicazione di finanziabilità.</w:t>
      </w:r>
      <w:r w:rsidR="00CE734F" w:rsidRPr="00CE734F">
        <w:rPr>
          <w:rFonts w:ascii="Calibri" w:eastAsia="Calibri" w:hAnsi="Calibri" w:cs="Times New Roman"/>
        </w:rPr>
        <w:t xml:space="preserve"> </w:t>
      </w:r>
      <w:r w:rsidR="00382526">
        <w:rPr>
          <w:rFonts w:ascii="Calibri" w:eastAsia="Calibri" w:hAnsi="Calibri" w:cs="Times New Roman"/>
        </w:rPr>
        <w:t>L</w:t>
      </w:r>
      <w:r w:rsidR="00CE734F" w:rsidRPr="00CE734F">
        <w:rPr>
          <w:rFonts w:ascii="Calibri" w:eastAsia="Calibri" w:hAnsi="Calibri" w:cs="Times New Roman"/>
        </w:rPr>
        <w:t xml:space="preserve">a </w:t>
      </w:r>
      <w:proofErr w:type="gramStart"/>
      <w:r w:rsidR="00CE734F" w:rsidRPr="00CE734F">
        <w:rPr>
          <w:rFonts w:ascii="Calibri" w:eastAsia="Calibri" w:hAnsi="Calibri" w:cs="Times New Roman"/>
        </w:rPr>
        <w:t>rendicontazione</w:t>
      </w:r>
      <w:proofErr w:type="gramEnd"/>
      <w:r w:rsidR="00CE734F" w:rsidRPr="00CE734F">
        <w:rPr>
          <w:rFonts w:ascii="Calibri" w:eastAsia="Calibri" w:hAnsi="Calibri" w:cs="Times New Roman"/>
        </w:rPr>
        <w:t xml:space="preserve"> finale delle spese sostenute </w:t>
      </w:r>
      <w:r w:rsidR="00CE734F">
        <w:rPr>
          <w:rFonts w:ascii="Calibri" w:eastAsia="Calibri" w:hAnsi="Calibri" w:cs="Times New Roman"/>
        </w:rPr>
        <w:t xml:space="preserve">va effettuata </w:t>
      </w:r>
      <w:r w:rsidR="00CE734F" w:rsidRPr="00CE734F">
        <w:rPr>
          <w:rFonts w:ascii="Calibri" w:eastAsia="Calibri" w:hAnsi="Calibri" w:cs="Times New Roman"/>
        </w:rPr>
        <w:t>entro e non oltre i 6 mesi successivi</w:t>
      </w:r>
      <w:r w:rsidR="00CE734F">
        <w:rPr>
          <w:rFonts w:ascii="Calibri" w:eastAsia="Calibri" w:hAnsi="Calibri" w:cs="Times New Roman"/>
        </w:rPr>
        <w:t xml:space="preserve"> al termine </w:t>
      </w:r>
      <w:r w:rsidR="00CA7691">
        <w:rPr>
          <w:rFonts w:ascii="Calibri" w:eastAsia="Calibri" w:hAnsi="Calibri" w:cs="Times New Roman"/>
        </w:rPr>
        <w:t xml:space="preserve">previsto </w:t>
      </w:r>
      <w:r w:rsidR="00CA7691" w:rsidRPr="00166700">
        <w:rPr>
          <w:rFonts w:ascii="Calibri" w:eastAsia="Calibri" w:hAnsi="Calibri" w:cs="Times New Roman"/>
        </w:rPr>
        <w:t>per l’ultimazione delle attività</w:t>
      </w:r>
      <w:r w:rsidR="00CE734F" w:rsidRPr="00CE734F">
        <w:rPr>
          <w:rFonts w:ascii="Calibri" w:eastAsia="Calibri" w:hAnsi="Calibri" w:cs="Times New Roman"/>
        </w:rPr>
        <w:t>.</w:t>
      </w:r>
      <w:r w:rsidR="00CE734F">
        <w:rPr>
          <w:rFonts w:ascii="Calibri" w:eastAsia="Calibri" w:hAnsi="Calibri" w:cs="Times New Roman"/>
        </w:rPr>
        <w:t xml:space="preserve"> </w:t>
      </w:r>
    </w:p>
    <w:p w:rsidR="00860721" w:rsidRPr="00166700" w:rsidRDefault="00860721" w:rsidP="00166700">
      <w:pPr>
        <w:jc w:val="both"/>
        <w:rPr>
          <w:rFonts w:ascii="Calibri" w:eastAsia="Calibri" w:hAnsi="Calibri" w:cs="Times New Roman"/>
        </w:rPr>
      </w:pPr>
      <w:r w:rsidRPr="00166700">
        <w:rPr>
          <w:rFonts w:ascii="Calibri" w:eastAsia="Calibri" w:hAnsi="Calibri" w:cs="Times New Roman"/>
        </w:rPr>
        <w:t xml:space="preserve">È possibile richiedere </w:t>
      </w:r>
      <w:r w:rsidR="00166700" w:rsidRPr="00166700">
        <w:rPr>
          <w:rFonts w:ascii="Calibri" w:eastAsia="Calibri" w:hAnsi="Calibri" w:cs="Times New Roman"/>
        </w:rPr>
        <w:t xml:space="preserve">proroghe motivate </w:t>
      </w:r>
      <w:r w:rsidR="001A2978">
        <w:rPr>
          <w:rFonts w:ascii="Calibri" w:eastAsia="Calibri" w:hAnsi="Calibri" w:cs="Times New Roman"/>
        </w:rPr>
        <w:t xml:space="preserve">per un massimo di tre mesi, </w:t>
      </w:r>
      <w:r w:rsidR="00166700" w:rsidRPr="00166700">
        <w:rPr>
          <w:rFonts w:ascii="Calibri" w:eastAsia="Calibri" w:hAnsi="Calibri" w:cs="Times New Roman"/>
        </w:rPr>
        <w:t>indicando</w:t>
      </w:r>
      <w:r w:rsidR="001A2978">
        <w:rPr>
          <w:rFonts w:ascii="Calibri" w:eastAsia="Calibri" w:hAnsi="Calibri" w:cs="Times New Roman"/>
        </w:rPr>
        <w:t>:</w:t>
      </w:r>
    </w:p>
    <w:p w:rsidR="00860721" w:rsidRPr="00166700" w:rsidRDefault="00860721" w:rsidP="00D942AE">
      <w:pPr>
        <w:pStyle w:val="Paragrafoelenco"/>
        <w:numPr>
          <w:ilvl w:val="0"/>
          <w:numId w:val="18"/>
        </w:numPr>
        <w:spacing w:after="0" w:line="240" w:lineRule="auto"/>
        <w:jc w:val="both"/>
        <w:rPr>
          <w:rFonts w:ascii="Calibri" w:eastAsia="Calibri" w:hAnsi="Calibri" w:cs="Times New Roman"/>
        </w:rPr>
      </w:pPr>
      <w:proofErr w:type="gramStart"/>
      <w:r w:rsidRPr="00166700">
        <w:rPr>
          <w:rFonts w:ascii="Calibri" w:eastAsia="Calibri" w:hAnsi="Calibri" w:cs="Times New Roman"/>
        </w:rPr>
        <w:t>i</w:t>
      </w:r>
      <w:proofErr w:type="gramEnd"/>
      <w:r w:rsidRPr="00166700">
        <w:rPr>
          <w:rFonts w:ascii="Calibri" w:eastAsia="Calibri" w:hAnsi="Calibri" w:cs="Times New Roman"/>
        </w:rPr>
        <w:t xml:space="preserve"> motivi che hanno determinato il ritardo;</w:t>
      </w:r>
    </w:p>
    <w:p w:rsidR="00860721" w:rsidRPr="00166700" w:rsidRDefault="00860721" w:rsidP="00D942AE">
      <w:pPr>
        <w:pStyle w:val="Paragrafoelenco"/>
        <w:numPr>
          <w:ilvl w:val="0"/>
          <w:numId w:val="18"/>
        </w:numPr>
        <w:spacing w:after="0" w:line="240" w:lineRule="auto"/>
        <w:jc w:val="both"/>
        <w:rPr>
          <w:rFonts w:ascii="Calibri" w:eastAsia="Calibri" w:hAnsi="Calibri" w:cs="Times New Roman"/>
        </w:rPr>
      </w:pPr>
      <w:proofErr w:type="gramStart"/>
      <w:r w:rsidRPr="00166700">
        <w:rPr>
          <w:rFonts w:ascii="Calibri" w:eastAsia="Calibri" w:hAnsi="Calibri" w:cs="Times New Roman"/>
        </w:rPr>
        <w:t>il</w:t>
      </w:r>
      <w:proofErr w:type="gramEnd"/>
      <w:r w:rsidRPr="00166700">
        <w:rPr>
          <w:rFonts w:ascii="Calibri" w:eastAsia="Calibri" w:hAnsi="Calibri" w:cs="Times New Roman"/>
        </w:rPr>
        <w:t xml:space="preserve"> nuovo </w:t>
      </w:r>
      <w:r w:rsidR="00166700" w:rsidRPr="00166700">
        <w:rPr>
          <w:rFonts w:ascii="Calibri" w:eastAsia="Calibri" w:hAnsi="Calibri" w:cs="Times New Roman"/>
        </w:rPr>
        <w:t>cronoprogramma degli interventi.</w:t>
      </w:r>
    </w:p>
    <w:p w:rsidR="00860721" w:rsidRPr="009A5841" w:rsidRDefault="00860721" w:rsidP="0002257E">
      <w:pPr>
        <w:jc w:val="both"/>
        <w:rPr>
          <w:b/>
          <w:lang w:eastAsia="it-IT"/>
        </w:rPr>
      </w:pPr>
    </w:p>
    <w:p w:rsidR="00CA4531" w:rsidRPr="008B14BC" w:rsidRDefault="009A5841" w:rsidP="008B14BC">
      <w:pPr>
        <w:pStyle w:val="Titolo2"/>
        <w:numPr>
          <w:ilvl w:val="1"/>
          <w:numId w:val="1"/>
        </w:numPr>
        <w:spacing w:line="360" w:lineRule="auto"/>
        <w:ind w:left="357" w:hanging="357"/>
        <w:rPr>
          <w:rFonts w:ascii="Cambria" w:eastAsia="Times New Roman" w:hAnsi="Cambria"/>
          <w:b/>
          <w:lang w:eastAsia="it-IT"/>
        </w:rPr>
      </w:pPr>
      <w:bookmarkStart w:id="48" w:name="_Toc457309623"/>
      <w:r w:rsidRPr="008B14BC">
        <w:rPr>
          <w:rFonts w:ascii="Cambria" w:eastAsia="Times New Roman" w:hAnsi="Cambria"/>
          <w:b/>
          <w:lang w:eastAsia="it-IT"/>
        </w:rPr>
        <w:lastRenderedPageBreak/>
        <w:t>Impegni dei beneficiari</w:t>
      </w:r>
      <w:bookmarkEnd w:id="48"/>
    </w:p>
    <w:p w:rsidR="009A5841" w:rsidRPr="009A5841" w:rsidRDefault="009A5841" w:rsidP="0002257E">
      <w:pPr>
        <w:jc w:val="both"/>
        <w:rPr>
          <w:b/>
          <w:lang w:eastAsia="it-IT"/>
        </w:rPr>
      </w:pPr>
      <w:r w:rsidRPr="009A5841">
        <w:rPr>
          <w:lang w:eastAsia="it-IT"/>
        </w:rPr>
        <w:t xml:space="preserve">Tramite la sottoscrizione della domanda di aiuto il richiedente </w:t>
      </w:r>
      <w:proofErr w:type="gramStart"/>
      <w:r w:rsidRPr="009A5841">
        <w:rPr>
          <w:lang w:eastAsia="it-IT"/>
        </w:rPr>
        <w:t xml:space="preserve">si </w:t>
      </w:r>
      <w:proofErr w:type="gramEnd"/>
      <w:r w:rsidRPr="009A5841">
        <w:rPr>
          <w:lang w:eastAsia="it-IT"/>
        </w:rPr>
        <w:t>impegna a:</w:t>
      </w:r>
    </w:p>
    <w:p w:rsidR="009A5841" w:rsidRDefault="009A5841" w:rsidP="00C7159F">
      <w:pPr>
        <w:pStyle w:val="Paragrafoelenco"/>
        <w:numPr>
          <w:ilvl w:val="0"/>
          <w:numId w:val="11"/>
        </w:numPr>
        <w:tabs>
          <w:tab w:val="left" w:pos="426"/>
        </w:tabs>
        <w:suppressAutoHyphens/>
        <w:autoSpaceDN w:val="0"/>
        <w:spacing w:after="120" w:line="240" w:lineRule="auto"/>
        <w:ind w:left="426" w:hanging="426"/>
        <w:jc w:val="both"/>
      </w:pPr>
      <w:proofErr w:type="gramStart"/>
      <w:r w:rsidRPr="009A5841">
        <w:t>realizzare</w:t>
      </w:r>
      <w:proofErr w:type="gramEnd"/>
      <w:r w:rsidRPr="009A5841">
        <w:t xml:space="preserve"> l’intervento in modo conforme rispetto alle finalità delle misura e coerente con il progetto approvato;</w:t>
      </w:r>
    </w:p>
    <w:p w:rsidR="00AC4E66" w:rsidRPr="0099007C" w:rsidRDefault="00AC4E66" w:rsidP="00C7159F">
      <w:pPr>
        <w:pStyle w:val="Paragrafoelenco"/>
        <w:numPr>
          <w:ilvl w:val="0"/>
          <w:numId w:val="11"/>
        </w:numPr>
        <w:tabs>
          <w:tab w:val="left" w:pos="426"/>
        </w:tabs>
        <w:suppressAutoHyphens/>
        <w:autoSpaceDN w:val="0"/>
        <w:spacing w:after="120" w:line="240" w:lineRule="auto"/>
        <w:ind w:left="426" w:hanging="426"/>
        <w:jc w:val="both"/>
      </w:pPr>
      <w:proofErr w:type="gramStart"/>
      <w:r w:rsidRPr="0099007C">
        <w:t>realizzare</w:t>
      </w:r>
      <w:proofErr w:type="gramEnd"/>
      <w:r w:rsidRPr="0099007C">
        <w:t xml:space="preserve"> al termine del progetto un evento per la diffusione dei risultati delle azioni dell’Accordo agroambie</w:t>
      </w:r>
      <w:r w:rsidR="0099007C">
        <w:t>n</w:t>
      </w:r>
      <w:r w:rsidRPr="0099007C">
        <w:t xml:space="preserve">tale d’area; </w:t>
      </w:r>
    </w:p>
    <w:p w:rsidR="00C7159F" w:rsidRDefault="00C7159F" w:rsidP="00C7159F">
      <w:pPr>
        <w:pStyle w:val="Paragrafoelenco"/>
        <w:numPr>
          <w:ilvl w:val="0"/>
          <w:numId w:val="11"/>
        </w:numPr>
        <w:tabs>
          <w:tab w:val="left" w:pos="426"/>
        </w:tabs>
        <w:suppressAutoHyphens/>
        <w:autoSpaceDN w:val="0"/>
        <w:spacing w:after="120" w:line="240" w:lineRule="auto"/>
        <w:ind w:left="426" w:hanging="426"/>
        <w:jc w:val="both"/>
      </w:pPr>
      <w:proofErr w:type="gramStart"/>
      <w:r>
        <w:t>inviare</w:t>
      </w:r>
      <w:proofErr w:type="gramEnd"/>
      <w:r>
        <w:t>, con 5 giorni di anticipo rispetto alla realizzazione, la comunicazione delle azioni informative (convegni, seminari, incontri, ecc.) con indicazione del luogo di svolgimento e del titolo delle iniziative;</w:t>
      </w:r>
    </w:p>
    <w:p w:rsidR="009A5841" w:rsidRDefault="00F21023" w:rsidP="00C7159F">
      <w:pPr>
        <w:pStyle w:val="Paragrafoelenco"/>
        <w:numPr>
          <w:ilvl w:val="0"/>
          <w:numId w:val="11"/>
        </w:numPr>
        <w:tabs>
          <w:tab w:val="left" w:pos="426"/>
        </w:tabs>
        <w:suppressAutoHyphens/>
        <w:autoSpaceDN w:val="0"/>
        <w:spacing w:after="120" w:line="240" w:lineRule="auto"/>
        <w:ind w:left="426" w:hanging="426"/>
        <w:jc w:val="both"/>
      </w:pPr>
      <w:proofErr w:type="gramStart"/>
      <w:r w:rsidRPr="00EC64B0">
        <w:rPr>
          <w:rFonts w:ascii="Calibri" w:eastAsia="Calibri" w:hAnsi="Calibri" w:cs="Times New Roman"/>
        </w:rPr>
        <w:t>conservare</w:t>
      </w:r>
      <w:proofErr w:type="gramEnd"/>
      <w:r w:rsidRPr="00EC64B0">
        <w:rPr>
          <w:rFonts w:ascii="Calibri" w:eastAsia="Calibri" w:hAnsi="Calibri" w:cs="Times New Roman"/>
        </w:rPr>
        <w:t xml:space="preserve"> a disposizione degli uffici della Regione Marche, della Commissione Europea, nonché dei tecnici incaricati, la documentazione originale di spesa dei costi ammessi a contributo </w:t>
      </w:r>
      <w:r w:rsidR="00370394">
        <w:rPr>
          <w:rFonts w:ascii="Calibri" w:eastAsia="Calibri" w:hAnsi="Calibri" w:cs="Times New Roman"/>
        </w:rPr>
        <w:t>e la d</w:t>
      </w:r>
      <w:r w:rsidR="00370394" w:rsidRPr="00370394">
        <w:t>ocumentazione dimostrativa delle attività svolte</w:t>
      </w:r>
      <w:r w:rsidR="00370394">
        <w:t>,</w:t>
      </w:r>
      <w:r w:rsidR="00370394" w:rsidRPr="00370394">
        <w:t xml:space="preserve"> </w:t>
      </w:r>
      <w:r w:rsidRPr="00EC64B0">
        <w:rPr>
          <w:rFonts w:ascii="Calibri" w:eastAsia="Calibri" w:hAnsi="Calibri" w:cs="Times New Roman"/>
        </w:rPr>
        <w:t>per i 5 anni successivi alla liquidazione del saldo del contributo</w:t>
      </w:r>
      <w:r w:rsidR="009A5841" w:rsidRPr="00EC64B0">
        <w:t>;</w:t>
      </w:r>
    </w:p>
    <w:p w:rsidR="009A5841" w:rsidRPr="009A5841" w:rsidRDefault="009A5841" w:rsidP="00C7159F">
      <w:pPr>
        <w:pStyle w:val="Paragrafoelenco"/>
        <w:numPr>
          <w:ilvl w:val="0"/>
          <w:numId w:val="11"/>
        </w:numPr>
        <w:tabs>
          <w:tab w:val="left" w:pos="426"/>
        </w:tabs>
        <w:suppressAutoHyphens/>
        <w:autoSpaceDN w:val="0"/>
        <w:spacing w:after="120" w:line="240" w:lineRule="auto"/>
        <w:ind w:left="426" w:hanging="426"/>
        <w:jc w:val="both"/>
      </w:pPr>
      <w:proofErr w:type="gramStart"/>
      <w:r w:rsidRPr="009A5841">
        <w:t>consentire</w:t>
      </w:r>
      <w:proofErr w:type="gramEnd"/>
      <w:r w:rsidRPr="009A5841">
        <w:t xml:space="preserve"> l'accesso in azienda e alla documentazione agli organi incaricati dei controlli, in ogni momento e senza restrizioni</w:t>
      </w:r>
      <w:r w:rsidR="005A71B4">
        <w:t>;</w:t>
      </w:r>
    </w:p>
    <w:p w:rsidR="009A5841" w:rsidRPr="009A5841" w:rsidRDefault="009A5841" w:rsidP="00C7159F">
      <w:pPr>
        <w:pStyle w:val="Paragrafoelenco"/>
        <w:numPr>
          <w:ilvl w:val="0"/>
          <w:numId w:val="11"/>
        </w:numPr>
        <w:tabs>
          <w:tab w:val="left" w:pos="426"/>
        </w:tabs>
        <w:suppressAutoHyphens/>
        <w:autoSpaceDN w:val="0"/>
        <w:spacing w:after="120" w:line="240" w:lineRule="auto"/>
        <w:ind w:left="426" w:hanging="426"/>
        <w:jc w:val="both"/>
      </w:pPr>
      <w:proofErr w:type="gramStart"/>
      <w:r w:rsidRPr="009A5841">
        <w:t>restituire</w:t>
      </w:r>
      <w:proofErr w:type="gramEnd"/>
      <w:r w:rsidRPr="009A5841">
        <w:t>, anche mediante compensazione con importi dovuti da parte degli Organismi Pagatori, le somme eventualmente percepite in eccesso quale aiuto, ovvero sanzioni amministrative, così come previsto dalle disposizioni e norme nazionali e comunitarie;</w:t>
      </w:r>
    </w:p>
    <w:p w:rsidR="009A5841" w:rsidRPr="005A71B4" w:rsidRDefault="009A5841" w:rsidP="00C7159F">
      <w:pPr>
        <w:pStyle w:val="Paragrafoelenco"/>
        <w:numPr>
          <w:ilvl w:val="0"/>
          <w:numId w:val="11"/>
        </w:numPr>
        <w:tabs>
          <w:tab w:val="left" w:pos="426"/>
        </w:tabs>
        <w:suppressAutoHyphens/>
        <w:autoSpaceDN w:val="0"/>
        <w:spacing w:after="120" w:line="240" w:lineRule="auto"/>
        <w:ind w:left="426" w:hanging="426"/>
        <w:jc w:val="both"/>
      </w:pPr>
      <w:proofErr w:type="gramStart"/>
      <w:r w:rsidRPr="009A5841">
        <w:t>dare</w:t>
      </w:r>
      <w:proofErr w:type="gramEnd"/>
      <w:r w:rsidRPr="009A5841">
        <w:t xml:space="preserve"> adeguata pubblicità al finanziamento pubblico, secondo gli obblighi riportati nell’Allegato III, Parte 1 punto 2 e Parte 2 punti 1 e 2 del Reg. di esecuzione (UE) n. 808/14. </w:t>
      </w:r>
      <w:proofErr w:type="gramStart"/>
      <w:r w:rsidRPr="009A5841">
        <w:t>(</w:t>
      </w:r>
      <w:proofErr w:type="spellStart"/>
      <w:proofErr w:type="gramEnd"/>
      <w:r w:rsidRPr="009A5841">
        <w:rPr>
          <w:b/>
        </w:rPr>
        <w:t>cfr</w:t>
      </w:r>
      <w:proofErr w:type="spellEnd"/>
      <w:r w:rsidRPr="009A5841">
        <w:rPr>
          <w:b/>
        </w:rPr>
        <w:t xml:space="preserve"> </w:t>
      </w:r>
      <w:proofErr w:type="spellStart"/>
      <w:r w:rsidRPr="009A5841">
        <w:rPr>
          <w:b/>
        </w:rPr>
        <w:t>paragr</w:t>
      </w:r>
      <w:proofErr w:type="spellEnd"/>
      <w:r w:rsidRPr="009A5841">
        <w:rPr>
          <w:b/>
        </w:rPr>
        <w:t>. 7.6.1</w:t>
      </w:r>
      <w:proofErr w:type="gramStart"/>
      <w:r w:rsidRPr="009A5841">
        <w:rPr>
          <w:b/>
        </w:rPr>
        <w:t>)</w:t>
      </w:r>
      <w:r w:rsidR="005A71B4">
        <w:rPr>
          <w:b/>
        </w:rPr>
        <w:t>.</w:t>
      </w:r>
      <w:proofErr w:type="gramEnd"/>
    </w:p>
    <w:p w:rsidR="00CE734F" w:rsidRPr="00CE734F" w:rsidRDefault="00CE734F" w:rsidP="00AC4E66">
      <w:pPr>
        <w:pStyle w:val="Paragrafoelenco"/>
        <w:numPr>
          <w:ilvl w:val="0"/>
          <w:numId w:val="11"/>
        </w:numPr>
        <w:tabs>
          <w:tab w:val="left" w:pos="426"/>
        </w:tabs>
        <w:suppressAutoHyphens/>
        <w:autoSpaceDN w:val="0"/>
        <w:spacing w:after="120" w:line="240" w:lineRule="auto"/>
        <w:ind w:left="426" w:hanging="426"/>
        <w:jc w:val="both"/>
      </w:pPr>
      <w:proofErr w:type="gramStart"/>
      <w:r w:rsidRPr="00CE734F">
        <w:t>completare</w:t>
      </w:r>
      <w:proofErr w:type="gramEnd"/>
      <w:r w:rsidRPr="00CE734F">
        <w:t xml:space="preserve"> la realizzazione del progetto entro </w:t>
      </w:r>
      <w:r>
        <w:t>5 anni dalla data di comunicazione di finanziabilità</w:t>
      </w:r>
      <w:r w:rsidRPr="00CE734F">
        <w:t xml:space="preserve"> ed effettuare la rendicontazione finale delle spese sostenute entro e non oltre i 6 mesi successivi</w:t>
      </w:r>
      <w:r w:rsidR="00CA7691">
        <w:t xml:space="preserve"> (</w:t>
      </w:r>
      <w:proofErr w:type="spellStart"/>
      <w:r w:rsidR="00CA7691">
        <w:t>cfr</w:t>
      </w:r>
      <w:proofErr w:type="spellEnd"/>
      <w:r w:rsidR="00CA7691">
        <w:t xml:space="preserve"> </w:t>
      </w:r>
      <w:proofErr w:type="spellStart"/>
      <w:r w:rsidR="00CA7691">
        <w:t>paragr</w:t>
      </w:r>
      <w:proofErr w:type="spellEnd"/>
      <w:r w:rsidR="00CA7691">
        <w:t>. 7.5.3</w:t>
      </w:r>
      <w:proofErr w:type="gramStart"/>
      <w:r w:rsidR="00CA7691">
        <w:t>)</w:t>
      </w:r>
      <w:r>
        <w:t>.</w:t>
      </w:r>
      <w:proofErr w:type="gramEnd"/>
    </w:p>
    <w:p w:rsidR="005A71B4" w:rsidRPr="009A5841" w:rsidRDefault="005A71B4" w:rsidP="005A71B4">
      <w:pPr>
        <w:tabs>
          <w:tab w:val="left" w:pos="284"/>
        </w:tabs>
        <w:suppressAutoHyphens/>
        <w:autoSpaceDN w:val="0"/>
        <w:spacing w:after="120" w:line="240" w:lineRule="auto"/>
        <w:jc w:val="both"/>
      </w:pPr>
    </w:p>
    <w:p w:rsidR="009A5841" w:rsidRPr="00D41F5E" w:rsidRDefault="00D41F5E" w:rsidP="00FE7B9E">
      <w:pPr>
        <w:pStyle w:val="Paragrafoelenco"/>
        <w:keepNext/>
        <w:keepLines/>
        <w:numPr>
          <w:ilvl w:val="2"/>
          <w:numId w:val="1"/>
        </w:numPr>
        <w:spacing w:before="200" w:after="0" w:line="360" w:lineRule="auto"/>
        <w:jc w:val="both"/>
        <w:outlineLvl w:val="2"/>
        <w:rPr>
          <w:rFonts w:ascii="Cambria" w:eastAsia="Times New Roman" w:hAnsi="Cambria" w:cs="Times New Roman"/>
          <w:bCs/>
          <w:i/>
          <w:color w:val="365F91"/>
        </w:rPr>
      </w:pPr>
      <w:bookmarkStart w:id="49" w:name="_Toc457309624"/>
      <w:r w:rsidRPr="00D41F5E">
        <w:rPr>
          <w:rFonts w:ascii="Cambria" w:eastAsia="Times New Roman" w:hAnsi="Cambria" w:cs="Times New Roman"/>
          <w:bCs/>
          <w:i/>
          <w:color w:val="365F91"/>
        </w:rPr>
        <w:t xml:space="preserve">Disposizioni in materia </w:t>
      </w:r>
      <w:proofErr w:type="gramStart"/>
      <w:r w:rsidRPr="00D41F5E">
        <w:rPr>
          <w:rFonts w:ascii="Cambria" w:eastAsia="Times New Roman" w:hAnsi="Cambria" w:cs="Times New Roman"/>
          <w:bCs/>
          <w:i/>
          <w:color w:val="365F91"/>
        </w:rPr>
        <w:t xml:space="preserve">di </w:t>
      </w:r>
      <w:proofErr w:type="gramEnd"/>
      <w:r w:rsidRPr="00D41F5E">
        <w:rPr>
          <w:rFonts w:ascii="Cambria" w:eastAsia="Times New Roman" w:hAnsi="Cambria" w:cs="Times New Roman"/>
          <w:bCs/>
          <w:i/>
          <w:color w:val="365F91"/>
        </w:rPr>
        <w:t>informazione e pubblicità</w:t>
      </w:r>
      <w:bookmarkEnd w:id="49"/>
    </w:p>
    <w:p w:rsidR="00905FD0" w:rsidRDefault="005A71B4" w:rsidP="00905FD0">
      <w:pPr>
        <w:jc w:val="both"/>
        <w:rPr>
          <w:lang w:eastAsia="it-IT"/>
        </w:rPr>
      </w:pPr>
      <w:r>
        <w:rPr>
          <w:lang w:eastAsia="it-IT"/>
        </w:rPr>
        <w:t>Tutte le iniziative</w:t>
      </w:r>
      <w:r w:rsidR="00905FD0">
        <w:rPr>
          <w:lang w:eastAsia="it-IT"/>
        </w:rPr>
        <w:t>, pena la non ammissibilità della relativa spesa,</w:t>
      </w:r>
      <w:r w:rsidR="00905FD0" w:rsidRPr="0034602A">
        <w:rPr>
          <w:lang w:eastAsia="it-IT"/>
        </w:rPr>
        <w:t xml:space="preserve"> </w:t>
      </w:r>
      <w:r w:rsidR="0034602A" w:rsidRPr="0034602A">
        <w:rPr>
          <w:lang w:eastAsia="it-IT"/>
        </w:rPr>
        <w:t>devono fare riferimento al sostegno del</w:t>
      </w:r>
      <w:r w:rsidR="0034602A">
        <w:rPr>
          <w:lang w:eastAsia="it-IT"/>
        </w:rPr>
        <w:t xml:space="preserve"> </w:t>
      </w:r>
      <w:r w:rsidR="0034602A" w:rsidRPr="0034602A">
        <w:rPr>
          <w:lang w:eastAsia="it-IT"/>
        </w:rPr>
        <w:t>FEASR riportando:</w:t>
      </w:r>
    </w:p>
    <w:p w:rsidR="0034602A" w:rsidRDefault="0034602A" w:rsidP="00905FD0">
      <w:pPr>
        <w:jc w:val="both"/>
        <w:rPr>
          <w:lang w:eastAsia="it-IT"/>
        </w:rPr>
      </w:pPr>
      <w:r w:rsidRPr="0034602A">
        <w:rPr>
          <w:lang w:eastAsia="it-IT"/>
        </w:rPr>
        <w:t>a) l’emblema dell’Unione</w:t>
      </w:r>
      <w:r w:rsidR="00905FD0">
        <w:rPr>
          <w:lang w:eastAsia="it-IT"/>
        </w:rPr>
        <w:t>, l’</w:t>
      </w:r>
      <w:proofErr w:type="gramStart"/>
      <w:r w:rsidR="00905FD0">
        <w:rPr>
          <w:lang w:eastAsia="it-IT"/>
        </w:rPr>
        <w:t>emblema</w:t>
      </w:r>
      <w:proofErr w:type="gramEnd"/>
      <w:r w:rsidR="00905FD0">
        <w:rPr>
          <w:lang w:eastAsia="it-IT"/>
        </w:rPr>
        <w:t xml:space="preserve"> nazionale e l’emblema regionale</w:t>
      </w:r>
      <w:r w:rsidRPr="0034602A">
        <w:rPr>
          <w:lang w:eastAsia="it-IT"/>
        </w:rPr>
        <w:t>;</w:t>
      </w:r>
    </w:p>
    <w:p w:rsidR="0034602A" w:rsidRDefault="0034602A" w:rsidP="0034602A">
      <w:pPr>
        <w:rPr>
          <w:lang w:eastAsia="it-IT"/>
        </w:rPr>
      </w:pPr>
      <w:r w:rsidRPr="0034602A">
        <w:rPr>
          <w:lang w:eastAsia="it-IT"/>
        </w:rPr>
        <w:t xml:space="preserve">b) </w:t>
      </w:r>
      <w:r w:rsidR="00905FD0">
        <w:rPr>
          <w:lang w:eastAsia="it-IT"/>
        </w:rPr>
        <w:t>il</w:t>
      </w:r>
      <w:r w:rsidRPr="0034602A">
        <w:rPr>
          <w:lang w:eastAsia="it-IT"/>
        </w:rPr>
        <w:t xml:space="preserve"> riferimento al sostegno da parte </w:t>
      </w:r>
      <w:proofErr w:type="gramStart"/>
      <w:r w:rsidRPr="0034602A">
        <w:rPr>
          <w:lang w:eastAsia="it-IT"/>
        </w:rPr>
        <w:t>del</w:t>
      </w:r>
      <w:proofErr w:type="gramEnd"/>
      <w:r w:rsidRPr="0034602A">
        <w:rPr>
          <w:lang w:eastAsia="it-IT"/>
        </w:rPr>
        <w:t xml:space="preserve"> </w:t>
      </w:r>
      <w:r>
        <w:rPr>
          <w:lang w:eastAsia="it-IT"/>
        </w:rPr>
        <w:t>PSR</w:t>
      </w:r>
      <w:r w:rsidRPr="0034602A">
        <w:rPr>
          <w:lang w:eastAsia="it-IT"/>
        </w:rPr>
        <w:t>.</w:t>
      </w:r>
    </w:p>
    <w:p w:rsidR="00D41F5E" w:rsidRDefault="00350636" w:rsidP="00905FD0">
      <w:pPr>
        <w:jc w:val="both"/>
      </w:pPr>
      <w:r w:rsidRPr="005A71B4">
        <w:rPr>
          <w:lang w:eastAsia="it-IT"/>
        </w:rPr>
        <w:t>I</w:t>
      </w:r>
      <w:r w:rsidR="00D41F5E" w:rsidRPr="005A71B4">
        <w:t xml:space="preserve"> beneficiari che </w:t>
      </w:r>
      <w:proofErr w:type="gramStart"/>
      <w:r w:rsidR="00D41F5E" w:rsidRPr="005A71B4">
        <w:t>dispongono di</w:t>
      </w:r>
      <w:proofErr w:type="gramEnd"/>
      <w:r w:rsidR="00D41F5E" w:rsidRPr="005A71B4">
        <w:t xml:space="preserve"> un sito web, </w:t>
      </w:r>
      <w:r w:rsidR="00905FD0" w:rsidRPr="005A71B4">
        <w:t xml:space="preserve">debbono </w:t>
      </w:r>
      <w:r w:rsidR="00D41F5E" w:rsidRPr="005A71B4">
        <w:t xml:space="preserve">fornire sul sito una breve descrizione </w:t>
      </w:r>
      <w:r w:rsidR="00C023D8" w:rsidRPr="005A71B4">
        <w:t>del</w:t>
      </w:r>
      <w:r w:rsidRPr="005A71B4">
        <w:t>l’iniziativa finanziata con la presente misura</w:t>
      </w:r>
      <w:r w:rsidR="00C023D8" w:rsidRPr="005A71B4">
        <w:t xml:space="preserve"> </w:t>
      </w:r>
      <w:r w:rsidR="00D41F5E" w:rsidRPr="005A71B4">
        <w:t>compresi finalità e risultati ed evidenziando il sostegno finanziario ricevuto dall’Unione</w:t>
      </w:r>
      <w:r w:rsidR="00905FD0" w:rsidRPr="005A71B4">
        <w:t>.</w:t>
      </w:r>
    </w:p>
    <w:p w:rsidR="004460E1" w:rsidRDefault="004460E1" w:rsidP="004460E1">
      <w:pPr>
        <w:jc w:val="both"/>
      </w:pPr>
      <w:r>
        <w:t xml:space="preserve">Ogni beneficiario è tenuto a mantenere il materiale </w:t>
      </w:r>
      <w:proofErr w:type="gramStart"/>
      <w:r>
        <w:t xml:space="preserve">di </w:t>
      </w:r>
      <w:proofErr w:type="gramEnd"/>
      <w:r>
        <w:t>informazione e pubblicità per almeno un periodo di cinque anni successivi al pagamento finale.</w:t>
      </w:r>
    </w:p>
    <w:p w:rsidR="004460E1" w:rsidRPr="005A71B4" w:rsidRDefault="004460E1" w:rsidP="004460E1">
      <w:pPr>
        <w:jc w:val="both"/>
      </w:pPr>
      <w:r>
        <w:t xml:space="preserve">In caso </w:t>
      </w:r>
      <w:proofErr w:type="gramStart"/>
      <w:r>
        <w:t xml:space="preserve">di </w:t>
      </w:r>
      <w:proofErr w:type="gramEnd"/>
      <w:r>
        <w:t>inadempienza e di inosservanza delle prescrizioni e dei richiami dell’ufficio preposto ai controlli in merito agli obblighi di cui sopra, il beneficiario è passibile di revoca dell’assegnazione dei contributi con recupero dei fondi già percepiti.</w:t>
      </w:r>
    </w:p>
    <w:p w:rsidR="00D41F5E" w:rsidRDefault="00D41F5E" w:rsidP="00D41F5E">
      <w:pPr>
        <w:jc w:val="both"/>
        <w:rPr>
          <w:lang w:eastAsia="it-IT"/>
        </w:rPr>
      </w:pPr>
      <w:r w:rsidRPr="00350636">
        <w:rPr>
          <w:lang w:eastAsia="it-IT"/>
        </w:rPr>
        <w:t xml:space="preserve">Le azioni informative e pubblicitarie devono essere realizzate in conformità a quanto riportato nell’Allegato III, Parte 1 punto 2 e Parte 2 punti 1 e </w:t>
      </w:r>
      <w:proofErr w:type="gramStart"/>
      <w:r w:rsidRPr="00350636">
        <w:rPr>
          <w:lang w:eastAsia="it-IT"/>
        </w:rPr>
        <w:t>2</w:t>
      </w:r>
      <w:proofErr w:type="gramEnd"/>
      <w:r w:rsidRPr="00350636">
        <w:rPr>
          <w:lang w:eastAsia="it-IT"/>
        </w:rPr>
        <w:t xml:space="preserve"> del Reg. di esecuzione (UE) n. 808/14; le spese relative sono el</w:t>
      </w:r>
      <w:r w:rsidR="00B84FEF" w:rsidRPr="00350636">
        <w:rPr>
          <w:lang w:eastAsia="it-IT"/>
        </w:rPr>
        <w:t>eg</w:t>
      </w:r>
      <w:r w:rsidRPr="00350636">
        <w:rPr>
          <w:lang w:eastAsia="it-IT"/>
        </w:rPr>
        <w:t>gibili a cofinanziamento nella misura stabilita per le spese generali dell’operazione considerata, in quanto parte integrante dell’operazione cofinanziata.</w:t>
      </w:r>
    </w:p>
    <w:p w:rsidR="009A5841" w:rsidRPr="008B14BC" w:rsidRDefault="00D41F5E" w:rsidP="00D41F5E">
      <w:pPr>
        <w:pStyle w:val="Titolo2"/>
        <w:numPr>
          <w:ilvl w:val="1"/>
          <w:numId w:val="1"/>
        </w:numPr>
        <w:spacing w:line="360" w:lineRule="auto"/>
        <w:ind w:left="357" w:hanging="357"/>
        <w:rPr>
          <w:rFonts w:ascii="Cambria" w:eastAsia="Times New Roman" w:hAnsi="Cambria"/>
          <w:b/>
          <w:lang w:eastAsia="it-IT"/>
        </w:rPr>
      </w:pPr>
      <w:bookmarkStart w:id="50" w:name="_Toc457309625"/>
      <w:r w:rsidRPr="008B14BC">
        <w:rPr>
          <w:rFonts w:ascii="Cambria" w:eastAsia="Times New Roman" w:hAnsi="Cambria"/>
          <w:b/>
          <w:lang w:eastAsia="it-IT"/>
        </w:rPr>
        <w:lastRenderedPageBreak/>
        <w:t>Controlli e sanzioni</w:t>
      </w:r>
      <w:bookmarkEnd w:id="50"/>
    </w:p>
    <w:p w:rsidR="00221A89" w:rsidRDefault="00D41F5E" w:rsidP="00221A89">
      <w:pPr>
        <w:tabs>
          <w:tab w:val="left" w:pos="284"/>
        </w:tabs>
        <w:contextualSpacing/>
        <w:jc w:val="both"/>
      </w:pPr>
      <w:r w:rsidRPr="00D41F5E">
        <w:rPr>
          <w:lang w:eastAsia="it-IT"/>
        </w:rPr>
        <w:t xml:space="preserve">Fatta salva l’applicazione dell’art. 63 del Reg. UE 809/2014, in caso di mancato rispetto degli impegni ai quali è subordinata la concessione del </w:t>
      </w:r>
      <w:proofErr w:type="gramStart"/>
      <w:r w:rsidRPr="00D41F5E">
        <w:rPr>
          <w:lang w:eastAsia="it-IT"/>
        </w:rPr>
        <w:t>contributo</w:t>
      </w:r>
      <w:proofErr w:type="gramEnd"/>
      <w:r w:rsidRPr="00A25155">
        <w:rPr>
          <w:vertAlign w:val="superscript"/>
          <w:lang w:eastAsia="it-IT"/>
        </w:rPr>
        <w:footnoteReference w:id="8"/>
      </w:r>
      <w:r w:rsidR="00FB7420">
        <w:rPr>
          <w:lang w:eastAsia="it-IT"/>
        </w:rPr>
        <w:t xml:space="preserve"> </w:t>
      </w:r>
      <w:r w:rsidRPr="00D41F5E">
        <w:rPr>
          <w:lang w:eastAsia="it-IT"/>
        </w:rPr>
        <w:t>si applicano le riduzioni e le esclusioni che saranno disciplinate da successivo Atto della G.R., in attuazione del</w:t>
      </w:r>
      <w:r w:rsidR="00221A89">
        <w:rPr>
          <w:lang w:eastAsia="it-IT"/>
        </w:rPr>
        <w:t xml:space="preserve"> </w:t>
      </w:r>
      <w:r w:rsidR="003D64AB" w:rsidRPr="001C53E5">
        <w:t xml:space="preserve">DM </w:t>
      </w:r>
      <w:r w:rsidR="003D64AB">
        <w:t>2490</w:t>
      </w:r>
      <w:r w:rsidR="003D64AB" w:rsidRPr="001C53E5">
        <w:t xml:space="preserve"> </w:t>
      </w:r>
      <w:r w:rsidR="003D64AB" w:rsidRPr="00CC375D">
        <w:t>del 25 gennaio 2017</w:t>
      </w:r>
      <w:r w:rsidR="006F6E55">
        <w:t xml:space="preserve"> </w:t>
      </w:r>
      <w:r w:rsidR="003D64AB" w:rsidRPr="001C53E5">
        <w:t xml:space="preserve">e </w:t>
      </w:r>
      <w:proofErr w:type="spellStart"/>
      <w:r w:rsidR="003D64AB" w:rsidRPr="001C53E5">
        <w:t>s.m.i.</w:t>
      </w:r>
      <w:proofErr w:type="spellEnd"/>
      <w:r w:rsidR="003D64AB">
        <w:t>.</w:t>
      </w:r>
    </w:p>
    <w:p w:rsidR="00D41F5E" w:rsidRDefault="00D41F5E" w:rsidP="00FB7420">
      <w:pPr>
        <w:jc w:val="both"/>
        <w:rPr>
          <w:lang w:eastAsia="it-IT"/>
        </w:rPr>
      </w:pPr>
    </w:p>
    <w:p w:rsidR="00D41F5E" w:rsidRPr="008B14BC" w:rsidRDefault="00D41F5E" w:rsidP="008B14BC">
      <w:pPr>
        <w:pStyle w:val="Titolo2"/>
        <w:numPr>
          <w:ilvl w:val="1"/>
          <w:numId w:val="1"/>
        </w:numPr>
        <w:spacing w:line="360" w:lineRule="auto"/>
        <w:ind w:left="357" w:hanging="357"/>
        <w:rPr>
          <w:rFonts w:ascii="Cambria" w:eastAsia="Times New Roman" w:hAnsi="Cambria"/>
          <w:b/>
          <w:lang w:eastAsia="it-IT"/>
        </w:rPr>
      </w:pPr>
      <w:r w:rsidRPr="008B14BC">
        <w:rPr>
          <w:rFonts w:ascii="Cambria" w:eastAsia="Times New Roman" w:hAnsi="Cambria"/>
          <w:b/>
          <w:lang w:eastAsia="it-IT"/>
        </w:rPr>
        <w:t xml:space="preserve"> </w:t>
      </w:r>
      <w:bookmarkStart w:id="51" w:name="_Toc457309626"/>
      <w:r w:rsidRPr="008B14BC">
        <w:rPr>
          <w:rFonts w:ascii="Cambria" w:eastAsia="Times New Roman" w:hAnsi="Cambria"/>
          <w:b/>
          <w:lang w:eastAsia="it-IT"/>
        </w:rPr>
        <w:t>Richieste di riesame e presentazione di ricorsi</w:t>
      </w:r>
      <w:bookmarkEnd w:id="51"/>
    </w:p>
    <w:p w:rsidR="00D41F5E" w:rsidRDefault="00D41F5E" w:rsidP="00FB7420">
      <w:pPr>
        <w:jc w:val="both"/>
        <w:rPr>
          <w:lang w:eastAsia="it-IT"/>
        </w:rPr>
      </w:pPr>
      <w:r>
        <w:rPr>
          <w:lang w:eastAsia="it-IT"/>
        </w:rPr>
        <w:t xml:space="preserve">Avverso la comunicazione di esito istruttorio negativo o parzialmente </w:t>
      </w:r>
      <w:proofErr w:type="gramStart"/>
      <w:r>
        <w:rPr>
          <w:lang w:eastAsia="it-IT"/>
        </w:rPr>
        <w:t>negativo relativa</w:t>
      </w:r>
      <w:proofErr w:type="gramEnd"/>
      <w:r>
        <w:rPr>
          <w:lang w:eastAsia="it-IT"/>
        </w:rPr>
        <w:t xml:space="preserve"> alla domanda di variante, alla domanda di SAL e a quella di SALDO, il beneficiario può presentare al CCM memorie scritte entro il termine perentorio indicato nella comunicazione.</w:t>
      </w:r>
    </w:p>
    <w:p w:rsidR="00D41F5E" w:rsidRDefault="00D41F5E" w:rsidP="00FB7420">
      <w:pPr>
        <w:jc w:val="both"/>
        <w:rPr>
          <w:lang w:eastAsia="it-IT"/>
        </w:rPr>
      </w:pPr>
      <w:r>
        <w:rPr>
          <w:lang w:eastAsia="it-IT"/>
        </w:rPr>
        <w:t xml:space="preserve">La richiesta di riesame </w:t>
      </w:r>
      <w:proofErr w:type="gramStart"/>
      <w:r>
        <w:rPr>
          <w:lang w:eastAsia="it-IT"/>
        </w:rPr>
        <w:t>viene</w:t>
      </w:r>
      <w:proofErr w:type="gramEnd"/>
      <w:r>
        <w:rPr>
          <w:lang w:eastAsia="it-IT"/>
        </w:rPr>
        <w:t xml:space="preserve"> esaminata entro i quindici giorni successivi alla ricezione delle osservazioni.</w:t>
      </w:r>
    </w:p>
    <w:p w:rsidR="00D41F5E" w:rsidRPr="00D41F5E" w:rsidRDefault="00D41F5E" w:rsidP="005C38C5">
      <w:pPr>
        <w:spacing w:after="0"/>
        <w:jc w:val="both"/>
        <w:rPr>
          <w:lang w:eastAsia="it-IT"/>
        </w:rPr>
      </w:pPr>
      <w:proofErr w:type="gramStart"/>
      <w:r w:rsidRPr="00D41F5E">
        <w:rPr>
          <w:lang w:eastAsia="it-IT"/>
        </w:rPr>
        <w:t>A</w:t>
      </w:r>
      <w:proofErr w:type="gramEnd"/>
      <w:r w:rsidRPr="00D41F5E">
        <w:rPr>
          <w:lang w:eastAsia="it-IT"/>
        </w:rPr>
        <w:t xml:space="preserve"> seguito dell’emanazione </w:t>
      </w:r>
      <w:r w:rsidRPr="00D41F5E">
        <w:rPr>
          <w:u w:val="single"/>
          <w:lang w:eastAsia="it-IT"/>
        </w:rPr>
        <w:t>del provvedimento definitivo</w:t>
      </w:r>
      <w:r w:rsidRPr="00D41F5E">
        <w:rPr>
          <w:lang w:eastAsia="it-IT"/>
        </w:rPr>
        <w:t>, il beneficiario può presentare:</w:t>
      </w:r>
    </w:p>
    <w:p w:rsidR="00D41F5E" w:rsidRPr="00D41F5E" w:rsidRDefault="00D41F5E" w:rsidP="005C38C5">
      <w:pPr>
        <w:numPr>
          <w:ilvl w:val="0"/>
          <w:numId w:val="12"/>
        </w:numPr>
        <w:spacing w:after="0"/>
        <w:jc w:val="both"/>
        <w:rPr>
          <w:lang w:eastAsia="it-IT"/>
        </w:rPr>
      </w:pPr>
      <w:proofErr w:type="gramStart"/>
      <w:r w:rsidRPr="00D41F5E">
        <w:rPr>
          <w:lang w:eastAsia="it-IT"/>
        </w:rPr>
        <w:t>ricorso</w:t>
      </w:r>
      <w:proofErr w:type="gramEnd"/>
      <w:r w:rsidRPr="00D41F5E">
        <w:rPr>
          <w:lang w:eastAsia="it-IT"/>
        </w:rPr>
        <w:t xml:space="preserve"> presso il Tribunale Amministrativo Regionale entro 60 giorni dal ricevimento della comunicazione </w:t>
      </w:r>
    </w:p>
    <w:p w:rsidR="00D41F5E" w:rsidRPr="00D41F5E" w:rsidRDefault="00D41F5E" w:rsidP="005C38C5">
      <w:pPr>
        <w:numPr>
          <w:ilvl w:val="0"/>
          <w:numId w:val="12"/>
        </w:numPr>
        <w:spacing w:after="0"/>
        <w:jc w:val="both"/>
        <w:rPr>
          <w:lang w:eastAsia="it-IT"/>
        </w:rPr>
      </w:pPr>
      <w:proofErr w:type="gramStart"/>
      <w:r w:rsidRPr="00D41F5E">
        <w:rPr>
          <w:lang w:eastAsia="it-IT"/>
        </w:rPr>
        <w:t>ricorso straordinario al Capo dello Stato entro 120 giorni dal ricevimento della comunicazione</w:t>
      </w:r>
      <w:proofErr w:type="gramEnd"/>
      <w:r w:rsidRPr="00D41F5E">
        <w:rPr>
          <w:lang w:eastAsia="it-IT"/>
        </w:rPr>
        <w:t xml:space="preserve">. </w:t>
      </w:r>
    </w:p>
    <w:p w:rsidR="00D41F5E" w:rsidRDefault="00D41F5E" w:rsidP="00FB7420">
      <w:pPr>
        <w:jc w:val="both"/>
        <w:rPr>
          <w:lang w:eastAsia="it-IT"/>
        </w:rPr>
      </w:pPr>
      <w:r w:rsidRPr="00D41F5E">
        <w:rPr>
          <w:lang w:eastAsia="it-IT"/>
        </w:rPr>
        <w:t xml:space="preserve">Per i casi in cui la decadenza si riconnette a situazioni </w:t>
      </w:r>
      <w:proofErr w:type="gramStart"/>
      <w:r w:rsidRPr="00D41F5E">
        <w:rPr>
          <w:lang w:eastAsia="it-IT"/>
        </w:rPr>
        <w:t xml:space="preserve">di </w:t>
      </w:r>
      <w:proofErr w:type="gramEnd"/>
      <w:r w:rsidRPr="00D41F5E">
        <w:rPr>
          <w:lang w:eastAsia="it-IT"/>
        </w:rPr>
        <w:t xml:space="preserve">inadempimento </w:t>
      </w:r>
      <w:r w:rsidRPr="003B6013">
        <w:rPr>
          <w:lang w:eastAsia="it-IT"/>
        </w:rPr>
        <w:t xml:space="preserve">la </w:t>
      </w:r>
      <w:r w:rsidR="00FB7420" w:rsidRPr="003B6013">
        <w:rPr>
          <w:lang w:eastAsia="it-IT"/>
        </w:rPr>
        <w:t xml:space="preserve">cui </w:t>
      </w:r>
      <w:r w:rsidRPr="003B6013">
        <w:rPr>
          <w:lang w:eastAsia="it-IT"/>
        </w:rPr>
        <w:t xml:space="preserve">giurisdizione </w:t>
      </w:r>
      <w:r w:rsidRPr="00D41F5E">
        <w:rPr>
          <w:lang w:eastAsia="it-IT"/>
        </w:rPr>
        <w:t>appartiene al giudice ordinario, l’art.7 comma 8</w:t>
      </w:r>
      <w:r w:rsidR="004A0763">
        <w:rPr>
          <w:lang w:eastAsia="it-IT"/>
        </w:rPr>
        <w:t>2</w:t>
      </w:r>
      <w:r w:rsidRPr="00D41F5E">
        <w:rPr>
          <w:lang w:eastAsia="it-IT"/>
        </w:rPr>
        <w:t xml:space="preserve"> del nuovo codice di procedura amministrativa </w:t>
      </w:r>
      <w:proofErr w:type="spellStart"/>
      <w:r w:rsidRPr="00D41F5E">
        <w:rPr>
          <w:lang w:eastAsia="it-IT"/>
        </w:rPr>
        <w:t>D.Lgs</w:t>
      </w:r>
      <w:proofErr w:type="spellEnd"/>
      <w:r w:rsidRPr="00D41F5E">
        <w:rPr>
          <w:lang w:eastAsia="it-IT"/>
        </w:rPr>
        <w:t xml:space="preserve"> 2.7.2010 n.104 esclude l'</w:t>
      </w:r>
      <w:proofErr w:type="spellStart"/>
      <w:r w:rsidRPr="00D41F5E">
        <w:rPr>
          <w:lang w:eastAsia="it-IT"/>
        </w:rPr>
        <w:t>esperibilità</w:t>
      </w:r>
      <w:proofErr w:type="spellEnd"/>
      <w:r w:rsidRPr="00D41F5E">
        <w:rPr>
          <w:lang w:eastAsia="it-IT"/>
        </w:rPr>
        <w:t xml:space="preserve"> del ricorso straordinario al Capo dello Stato. </w:t>
      </w:r>
    </w:p>
    <w:p w:rsidR="007A4B21" w:rsidRPr="00D41F5E" w:rsidRDefault="007A4B21" w:rsidP="00FB7420">
      <w:pPr>
        <w:jc w:val="both"/>
        <w:rPr>
          <w:lang w:eastAsia="it-IT"/>
        </w:rPr>
      </w:pPr>
    </w:p>
    <w:p w:rsidR="00D41F5E" w:rsidRPr="008B14BC" w:rsidRDefault="00FB7420" w:rsidP="008B14BC">
      <w:pPr>
        <w:pStyle w:val="Titolo2"/>
        <w:numPr>
          <w:ilvl w:val="1"/>
          <w:numId w:val="1"/>
        </w:numPr>
        <w:spacing w:line="360" w:lineRule="auto"/>
        <w:ind w:left="357" w:hanging="357"/>
        <w:rPr>
          <w:rFonts w:ascii="Cambria" w:eastAsia="Times New Roman" w:hAnsi="Cambria"/>
          <w:b/>
          <w:lang w:eastAsia="it-IT"/>
        </w:rPr>
      </w:pPr>
      <w:r w:rsidRPr="008B14BC">
        <w:rPr>
          <w:rFonts w:ascii="Cambria" w:eastAsia="Times New Roman" w:hAnsi="Cambria"/>
          <w:b/>
          <w:lang w:eastAsia="it-IT"/>
        </w:rPr>
        <w:t xml:space="preserve"> </w:t>
      </w:r>
      <w:bookmarkStart w:id="52" w:name="_Toc457309627"/>
      <w:r w:rsidR="00D41F5E" w:rsidRPr="008B14BC">
        <w:rPr>
          <w:rFonts w:ascii="Cambria" w:eastAsia="Times New Roman" w:hAnsi="Cambria"/>
          <w:b/>
          <w:lang w:eastAsia="it-IT"/>
        </w:rPr>
        <w:t>Informativa trattamento dati personali e pubblicità</w:t>
      </w:r>
      <w:r w:rsidR="00D41F5E" w:rsidRPr="005F2239">
        <w:rPr>
          <w:rFonts w:ascii="Cambria" w:eastAsia="Times New Roman" w:hAnsi="Cambria"/>
          <w:b/>
          <w:sz w:val="16"/>
          <w:vertAlign w:val="superscript"/>
          <w:lang w:eastAsia="it-IT"/>
        </w:rPr>
        <w:footnoteReference w:id="9"/>
      </w:r>
      <w:r w:rsidR="00D41F5E" w:rsidRPr="005F2239">
        <w:rPr>
          <w:rFonts w:ascii="Cambria" w:eastAsia="Times New Roman" w:hAnsi="Cambria"/>
          <w:b/>
          <w:sz w:val="16"/>
          <w:vertAlign w:val="superscript"/>
          <w:lang w:eastAsia="it-IT"/>
        </w:rPr>
        <w:t>.</w:t>
      </w:r>
      <w:bookmarkEnd w:id="52"/>
    </w:p>
    <w:p w:rsidR="003D64AB" w:rsidRDefault="003D64AB" w:rsidP="003D64AB">
      <w:pPr>
        <w:pStyle w:val="NormaleWeb"/>
        <w:widowControl w:val="0"/>
        <w:spacing w:before="120" w:beforeAutospacing="0"/>
        <w:jc w:val="both"/>
        <w:rPr>
          <w:rFonts w:ascii="Calibri" w:eastAsia="Calibri" w:hAnsi="Calibri" w:cs="Calibri"/>
        </w:rPr>
      </w:pPr>
      <w:proofErr w:type="gramStart"/>
      <w:r>
        <w:rPr>
          <w:rFonts w:ascii="Calibri" w:eastAsia="Calibri" w:hAnsi="Calibri" w:cs="Calibri"/>
          <w:sz w:val="22"/>
          <w:szCs w:val="22"/>
        </w:rPr>
        <w:t xml:space="preserve">Si </w:t>
      </w:r>
      <w:proofErr w:type="gramEnd"/>
      <w:r>
        <w:rPr>
          <w:rFonts w:ascii="Calibri" w:eastAsia="Calibri" w:hAnsi="Calibri" w:cs="Calibri"/>
          <w:sz w:val="22"/>
          <w:szCs w:val="22"/>
        </w:rPr>
        <w:t>informano i partecipanti al presente procedimento che i dati personali ed aziendali ad esso relativi saranno oggetto di trattamento da parte della Regione Marche o dei soggetti pubblici o privati a ciò autorizzati, con le modalità sia manuale che informatizzata, esclusivamente al fine di poter assolvere tutti gli obblighi giuridici previsti da leggi, regolamenti e dalle normative comunitarie nonché da disposizioni impartite da autorità a ciò legittimate</w:t>
      </w:r>
      <w:r>
        <w:rPr>
          <w:rFonts w:ascii="Calibri" w:eastAsia="Calibri" w:hAnsi="Calibri" w:cs="Calibri"/>
        </w:rPr>
        <w:t xml:space="preserve">. </w:t>
      </w:r>
    </w:p>
    <w:p w:rsidR="003D64AB" w:rsidRDefault="003D64AB" w:rsidP="003D64AB">
      <w:pPr>
        <w:pStyle w:val="NormaleWeb"/>
        <w:widowControl w:val="0"/>
        <w:spacing w:before="120" w:after="0"/>
        <w:jc w:val="both"/>
        <w:rPr>
          <w:rFonts w:ascii="Calibri" w:eastAsia="Calibri" w:hAnsi="Calibri" w:cs="Calibri"/>
          <w:sz w:val="22"/>
          <w:szCs w:val="22"/>
        </w:rPr>
      </w:pPr>
      <w:r>
        <w:rPr>
          <w:rFonts w:ascii="Calibri" w:eastAsia="Calibri" w:hAnsi="Calibri" w:cs="Calibri"/>
          <w:sz w:val="22"/>
          <w:szCs w:val="22"/>
        </w:rPr>
        <w:t xml:space="preserve">Il responsabile del trattamento dei dati personali è </w:t>
      </w:r>
      <w:r w:rsidRPr="00BD790A">
        <w:rPr>
          <w:rFonts w:ascii="Calibri" w:eastAsia="Calibri" w:hAnsi="Calibri" w:cs="Calibri"/>
          <w:sz w:val="22"/>
          <w:szCs w:val="22"/>
        </w:rPr>
        <w:t xml:space="preserve">il Dirigente del Servizio </w:t>
      </w:r>
      <w:r>
        <w:rPr>
          <w:rFonts w:ascii="Calibri" w:eastAsia="Calibri" w:hAnsi="Calibri" w:cs="Calibri"/>
          <w:sz w:val="22"/>
          <w:szCs w:val="22"/>
        </w:rPr>
        <w:t>Politiche</w:t>
      </w:r>
      <w:r w:rsidRPr="00BD790A">
        <w:rPr>
          <w:rFonts w:ascii="Calibri" w:eastAsia="Calibri" w:hAnsi="Calibri" w:cs="Calibri"/>
          <w:sz w:val="22"/>
          <w:szCs w:val="22"/>
        </w:rPr>
        <w:t xml:space="preserve"> A</w:t>
      </w:r>
      <w:r>
        <w:rPr>
          <w:rFonts w:ascii="Calibri" w:eastAsia="Calibri" w:hAnsi="Calibri" w:cs="Calibri"/>
          <w:sz w:val="22"/>
          <w:szCs w:val="22"/>
        </w:rPr>
        <w:t>groalimentari</w:t>
      </w:r>
      <w:r w:rsidRPr="00BD790A">
        <w:rPr>
          <w:rFonts w:ascii="Calibri" w:eastAsia="Calibri" w:hAnsi="Calibri" w:cs="Calibri"/>
          <w:sz w:val="22"/>
          <w:szCs w:val="22"/>
        </w:rPr>
        <w:t xml:space="preserve"> </w:t>
      </w:r>
      <w:proofErr w:type="gramStart"/>
      <w:r w:rsidRPr="00BD790A">
        <w:rPr>
          <w:rFonts w:ascii="Calibri" w:eastAsia="Calibri" w:hAnsi="Calibri" w:cs="Calibri"/>
          <w:sz w:val="22"/>
          <w:szCs w:val="22"/>
        </w:rPr>
        <w:t>in qualità di</w:t>
      </w:r>
      <w:proofErr w:type="gramEnd"/>
      <w:r w:rsidRPr="00BD790A">
        <w:rPr>
          <w:rFonts w:ascii="Calibri" w:eastAsia="Calibri" w:hAnsi="Calibri" w:cs="Calibri"/>
          <w:sz w:val="22"/>
          <w:szCs w:val="22"/>
        </w:rPr>
        <w:t xml:space="preserve"> Autorità di Gestione presso cui è possibile esercitare i diritti previsti dall’articolo 7 del Codice della privacy (decreto legislativo 196/2003).</w:t>
      </w:r>
    </w:p>
    <w:p w:rsidR="00BC67E7" w:rsidRDefault="003D64AB" w:rsidP="003D64AB">
      <w:pPr>
        <w:jc w:val="both"/>
        <w:rPr>
          <w:lang w:eastAsia="it-IT"/>
        </w:rPr>
      </w:pPr>
      <w:r w:rsidRPr="00CB3FF1">
        <w:t xml:space="preserve">I provvedimenti regionali di autorizzazione al pagamento sono pubblicati sul BURM e sul sito </w:t>
      </w:r>
      <w:hyperlink r:id="rId21" w:history="1">
        <w:r w:rsidRPr="00CB3FF1">
          <w:rPr>
            <w:rStyle w:val="Collegamentoipertestuale"/>
          </w:rPr>
          <w:t>http://www.regione.marche.it/Regione-Utile/Agricoltura-Sviluppo-Rurale-e-Pesca/PSR-Programma-Sviluppo-rurale</w:t>
        </w:r>
      </w:hyperlink>
      <w:r w:rsidRPr="00CB3FF1">
        <w:rPr>
          <w:rFonts w:eastAsia="Times New Roman" w:cs="Times New Roman"/>
        </w:rPr>
        <w:t>, nella specifica pagina dedicata al bando di riferimento della sezione Programma di Sviluppo Rurale (PSR).</w:t>
      </w:r>
    </w:p>
    <w:sectPr w:rsidR="00BC67E7" w:rsidSect="003312F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F0F" w:rsidRDefault="00720F0F" w:rsidP="00E430A9">
      <w:pPr>
        <w:spacing w:after="0" w:line="240" w:lineRule="auto"/>
      </w:pPr>
      <w:r>
        <w:separator/>
      </w:r>
    </w:p>
  </w:endnote>
  <w:endnote w:type="continuationSeparator" w:id="0">
    <w:p w:rsidR="00720F0F" w:rsidRDefault="00720F0F" w:rsidP="00E43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hruti">
    <w:panose1 w:val="020B0502040204020203"/>
    <w:charset w:val="00"/>
    <w:family w:val="swiss"/>
    <w:pitch w:val="variable"/>
    <w:sig w:usb0="0004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0604170"/>
      <w:docPartObj>
        <w:docPartGallery w:val="Page Numbers (Bottom of Page)"/>
        <w:docPartUnique/>
      </w:docPartObj>
    </w:sdtPr>
    <w:sdtEndPr/>
    <w:sdtContent>
      <w:p w:rsidR="005040A1" w:rsidRDefault="005040A1">
        <w:pPr>
          <w:pStyle w:val="Pidipagina"/>
          <w:jc w:val="right"/>
        </w:pPr>
        <w:r w:rsidRPr="00E430A9">
          <w:rPr>
            <w:rFonts w:cs="Calibri"/>
            <w:sz w:val="16"/>
            <w:szCs w:val="16"/>
          </w:rPr>
          <w:fldChar w:fldCharType="begin"/>
        </w:r>
        <w:r w:rsidRPr="00E430A9">
          <w:rPr>
            <w:rFonts w:cs="Calibri"/>
            <w:sz w:val="16"/>
            <w:szCs w:val="16"/>
          </w:rPr>
          <w:instrText>PAGE   \* MERGEFORMAT</w:instrText>
        </w:r>
        <w:r w:rsidRPr="00E430A9">
          <w:rPr>
            <w:rFonts w:cs="Calibri"/>
            <w:sz w:val="16"/>
            <w:szCs w:val="16"/>
          </w:rPr>
          <w:fldChar w:fldCharType="separate"/>
        </w:r>
        <w:r w:rsidR="00000860">
          <w:rPr>
            <w:rFonts w:cs="Calibri"/>
            <w:noProof/>
            <w:sz w:val="16"/>
            <w:szCs w:val="16"/>
          </w:rPr>
          <w:t>10</w:t>
        </w:r>
        <w:r w:rsidRPr="00E430A9">
          <w:rPr>
            <w:rFonts w:cs="Calibri"/>
            <w:sz w:val="16"/>
            <w:szCs w:val="16"/>
          </w:rPr>
          <w:fldChar w:fldCharType="end"/>
        </w:r>
      </w:p>
    </w:sdtContent>
  </w:sdt>
  <w:p w:rsidR="005040A1" w:rsidRDefault="005040A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F0F" w:rsidRDefault="00720F0F" w:rsidP="00E430A9">
      <w:pPr>
        <w:spacing w:after="0" w:line="240" w:lineRule="auto"/>
      </w:pPr>
      <w:r>
        <w:separator/>
      </w:r>
    </w:p>
  </w:footnote>
  <w:footnote w:type="continuationSeparator" w:id="0">
    <w:p w:rsidR="00720F0F" w:rsidRDefault="00720F0F" w:rsidP="00E430A9">
      <w:pPr>
        <w:spacing w:after="0" w:line="240" w:lineRule="auto"/>
      </w:pPr>
      <w:r>
        <w:continuationSeparator/>
      </w:r>
    </w:p>
  </w:footnote>
  <w:footnote w:id="1">
    <w:p w:rsidR="005040A1" w:rsidRPr="00BB1879" w:rsidRDefault="005040A1" w:rsidP="00BB1879">
      <w:pPr>
        <w:pStyle w:val="Testonotaapidipagina"/>
        <w:spacing w:line="240" w:lineRule="auto"/>
        <w:rPr>
          <w:rFonts w:asciiTheme="minorHAnsi" w:hAnsiTheme="minorHAnsi" w:cstheme="minorHAnsi"/>
        </w:rPr>
      </w:pPr>
      <w:r>
        <w:rPr>
          <w:rStyle w:val="Rimandonotaapidipagina"/>
        </w:rPr>
        <w:footnoteRef/>
      </w:r>
      <w:r w:rsidRPr="00BB1879">
        <w:rPr>
          <w:rFonts w:asciiTheme="minorHAnsi" w:hAnsiTheme="minorHAnsi" w:cstheme="minorHAnsi"/>
        </w:rPr>
        <w:t xml:space="preserve">Il fascicolo contiene quindi le informazioni certificate indicate sopra, ivi incluse le informazioni </w:t>
      </w:r>
      <w:proofErr w:type="gramStart"/>
      <w:r w:rsidRPr="00BB1879">
        <w:rPr>
          <w:rFonts w:asciiTheme="minorHAnsi" w:hAnsiTheme="minorHAnsi" w:cstheme="minorHAnsi"/>
        </w:rPr>
        <w:t>costituenti il</w:t>
      </w:r>
      <w:proofErr w:type="gramEnd"/>
      <w:r w:rsidRPr="00BB1879">
        <w:rPr>
          <w:rFonts w:asciiTheme="minorHAnsi" w:hAnsiTheme="minorHAnsi" w:cstheme="minorHAnsi"/>
        </w:rPr>
        <w:t xml:space="preserve"> patrimonio produttivo dell’azienda agricola reso in forma dichiarativa e sottoscritto dall’agricoltore, in particolare: a) Composizione strutturale;  b) Piano di coltivazione; c) Composizione zootecnica; d) Composizione dei beni immateriali; e) Adesioni ad organismi associativi; f) Iscrizione ad altri registri ed elenchi compresi i sistemi volontari di controllo funzionali all’ottenimento delle certificazioni. (</w:t>
      </w:r>
      <w:proofErr w:type="spellStart"/>
      <w:r w:rsidRPr="00BB1879">
        <w:rPr>
          <w:rFonts w:asciiTheme="minorHAnsi" w:hAnsiTheme="minorHAnsi" w:cstheme="minorHAnsi"/>
        </w:rPr>
        <w:t>Cfr</w:t>
      </w:r>
      <w:proofErr w:type="spellEnd"/>
      <w:r w:rsidRPr="00BB1879">
        <w:rPr>
          <w:rFonts w:asciiTheme="minorHAnsi" w:hAnsiTheme="minorHAnsi" w:cstheme="minorHAnsi"/>
        </w:rPr>
        <w:t xml:space="preserve"> DM Ministero delle politiche agricole alimentari e forestali n.162 del 12/01/2015 Decreto </w:t>
      </w:r>
      <w:proofErr w:type="gramStart"/>
      <w:r w:rsidRPr="00BB1879">
        <w:rPr>
          <w:rFonts w:asciiTheme="minorHAnsi" w:hAnsiTheme="minorHAnsi" w:cstheme="minorHAnsi"/>
        </w:rPr>
        <w:t>relativo alla</w:t>
      </w:r>
      <w:proofErr w:type="gramEnd"/>
      <w:r w:rsidRPr="00BB1879">
        <w:rPr>
          <w:rFonts w:asciiTheme="minorHAnsi" w:hAnsiTheme="minorHAnsi" w:cstheme="minorHAnsi"/>
        </w:rPr>
        <w:t xml:space="preserve"> semplificazione della gestione della PAC 2014-2020).</w:t>
      </w:r>
    </w:p>
  </w:footnote>
  <w:footnote w:id="2">
    <w:p w:rsidR="005040A1" w:rsidRPr="00262D7E" w:rsidRDefault="005040A1" w:rsidP="00262D7E">
      <w:pPr>
        <w:spacing w:after="0" w:line="240" w:lineRule="auto"/>
        <w:rPr>
          <w:rFonts w:eastAsia="Times New Roman" w:cstheme="minorHAnsi"/>
          <w:sz w:val="16"/>
          <w:szCs w:val="16"/>
        </w:rPr>
      </w:pPr>
      <w:r w:rsidRPr="00262D7E">
        <w:rPr>
          <w:rStyle w:val="Rimandonotaapidipagina"/>
          <w:rFonts w:cstheme="minorHAnsi"/>
          <w:sz w:val="16"/>
          <w:szCs w:val="16"/>
        </w:rPr>
        <w:footnoteRef/>
      </w:r>
      <w:r w:rsidRPr="00262D7E">
        <w:rPr>
          <w:rFonts w:cstheme="minorHAnsi"/>
          <w:sz w:val="16"/>
          <w:szCs w:val="16"/>
        </w:rPr>
        <w:t xml:space="preserve"> </w:t>
      </w:r>
      <w:r w:rsidRPr="00262D7E">
        <w:rPr>
          <w:rFonts w:eastAsia="Times New Roman" w:cstheme="minorHAnsi"/>
          <w:sz w:val="16"/>
          <w:szCs w:val="16"/>
        </w:rPr>
        <w:t xml:space="preserve">L. 241/90 </w:t>
      </w:r>
    </w:p>
    <w:p w:rsidR="005040A1" w:rsidRPr="00B63901" w:rsidRDefault="005040A1" w:rsidP="00492B76">
      <w:pPr>
        <w:pStyle w:val="Testonotaapidipagina"/>
      </w:pPr>
    </w:p>
  </w:footnote>
  <w:footnote w:id="3">
    <w:p w:rsidR="005040A1" w:rsidRPr="00262D7E" w:rsidRDefault="005040A1" w:rsidP="00262D7E">
      <w:pPr>
        <w:tabs>
          <w:tab w:val="left" w:pos="284"/>
        </w:tabs>
        <w:spacing w:after="0" w:line="240" w:lineRule="auto"/>
        <w:jc w:val="both"/>
        <w:rPr>
          <w:rFonts w:cstheme="minorHAnsi"/>
          <w:sz w:val="16"/>
          <w:szCs w:val="16"/>
        </w:rPr>
      </w:pPr>
      <w:r w:rsidRPr="00EC662E">
        <w:rPr>
          <w:rStyle w:val="Rimandonotaapidipagina"/>
        </w:rPr>
        <w:footnoteRef/>
      </w:r>
      <w:r w:rsidRPr="00EC662E">
        <w:t xml:space="preserve"> </w:t>
      </w:r>
      <w:proofErr w:type="gramStart"/>
      <w:r w:rsidRPr="00262D7E">
        <w:rPr>
          <w:rFonts w:cstheme="minorHAnsi"/>
          <w:sz w:val="16"/>
          <w:szCs w:val="16"/>
        </w:rPr>
        <w:t>(art</w:t>
      </w:r>
      <w:proofErr w:type="gramEnd"/>
      <w:r w:rsidRPr="00262D7E">
        <w:rPr>
          <w:rFonts w:cstheme="minorHAnsi"/>
          <w:sz w:val="16"/>
          <w:szCs w:val="16"/>
        </w:rPr>
        <w:t xml:space="preserve">. </w:t>
      </w:r>
      <w:proofErr w:type="gramStart"/>
      <w:r w:rsidRPr="00262D7E">
        <w:rPr>
          <w:rFonts w:cstheme="minorHAnsi"/>
          <w:sz w:val="16"/>
          <w:szCs w:val="16"/>
        </w:rPr>
        <w:t>4 REGOLAMENTO DI ESECUZIONE (UE) N. 809/2014 DELLA COMMISSIONE del 17 luglio 2014) Il regolamento prevede inoltre “</w:t>
      </w:r>
      <w:r w:rsidRPr="00262D7E">
        <w:rPr>
          <w:rFonts w:cstheme="minorHAnsi"/>
          <w:color w:val="19161A"/>
          <w:sz w:val="16"/>
          <w:szCs w:val="16"/>
        </w:rPr>
        <w:t>Qualora l’autorità competente non abbia ancora informato il beneficiario degli eventuali errori contenuti nella domanda di aiuto o nella domanda di pagamento né abbia annunciato un controllo in loco, i beneficiari dovrebbero essere autorizzati a ritirare le loro domande di aiuto o domande di pagamento o parti di esse in qualsiasi momento</w:t>
      </w:r>
      <w:proofErr w:type="gramEnd"/>
      <w:r w:rsidRPr="00262D7E">
        <w:rPr>
          <w:rFonts w:cstheme="minorHAnsi"/>
          <w:color w:val="19161A"/>
          <w:sz w:val="16"/>
          <w:szCs w:val="16"/>
        </w:rPr>
        <w:t xml:space="preserve">. Essi dovrebbero inoltre essere autorizzati a correggere o adeguare gli errori palesi, che in alcuni casi devono essere riconosciuti dalle autorità nazionali, contenuti nelle domande di aiuto o nelle </w:t>
      </w:r>
      <w:proofErr w:type="gramStart"/>
      <w:r w:rsidRPr="00262D7E">
        <w:rPr>
          <w:rFonts w:cstheme="minorHAnsi"/>
          <w:color w:val="19161A"/>
          <w:sz w:val="16"/>
          <w:szCs w:val="16"/>
        </w:rPr>
        <w:t>domande</w:t>
      </w:r>
      <w:proofErr w:type="gramEnd"/>
      <w:r w:rsidRPr="00262D7E">
        <w:rPr>
          <w:rFonts w:cstheme="minorHAnsi"/>
          <w:color w:val="19161A"/>
          <w:sz w:val="16"/>
          <w:szCs w:val="16"/>
        </w:rPr>
        <w:t xml:space="preserve"> di pagamento o negli eventuali documenti giustificativi.</w:t>
      </w:r>
    </w:p>
  </w:footnote>
  <w:footnote w:id="4">
    <w:p w:rsidR="005040A1" w:rsidRPr="00262D7E" w:rsidRDefault="005040A1" w:rsidP="00262D7E">
      <w:pPr>
        <w:pStyle w:val="Testonotaapidipagina"/>
        <w:spacing w:line="240" w:lineRule="auto"/>
        <w:rPr>
          <w:rFonts w:asciiTheme="minorHAnsi" w:hAnsiTheme="minorHAnsi" w:cstheme="minorHAnsi"/>
        </w:rPr>
      </w:pPr>
      <w:r w:rsidRPr="00262D7E">
        <w:rPr>
          <w:rStyle w:val="Rimandonotaapidipagina"/>
          <w:rFonts w:asciiTheme="minorHAnsi" w:hAnsiTheme="minorHAnsi" w:cstheme="minorHAnsi"/>
        </w:rPr>
        <w:footnoteRef/>
      </w:r>
      <w:r w:rsidRPr="00262D7E">
        <w:rPr>
          <w:rFonts w:asciiTheme="minorHAnsi" w:hAnsiTheme="minorHAnsi" w:cstheme="minorHAnsi"/>
          <w:i/>
          <w:iCs/>
          <w:szCs w:val="16"/>
        </w:rPr>
        <w:t xml:space="preserve"> </w:t>
      </w:r>
      <w:r w:rsidRPr="00262D7E">
        <w:rPr>
          <w:rFonts w:asciiTheme="minorHAnsi" w:hAnsiTheme="minorHAnsi" w:cstheme="minorHAnsi"/>
          <w:szCs w:val="16"/>
        </w:rPr>
        <w:t xml:space="preserve">Nella fattispecie non sono comprese le “varianti” che possono essere invece presentate </w:t>
      </w:r>
      <w:proofErr w:type="gramStart"/>
      <w:r w:rsidRPr="00262D7E">
        <w:rPr>
          <w:rFonts w:asciiTheme="minorHAnsi" w:hAnsiTheme="minorHAnsi" w:cstheme="minorHAnsi"/>
          <w:szCs w:val="16"/>
        </w:rPr>
        <w:t>successivamente</w:t>
      </w:r>
      <w:proofErr w:type="gramEnd"/>
      <w:r w:rsidRPr="00262D7E">
        <w:rPr>
          <w:rFonts w:asciiTheme="minorHAnsi" w:hAnsiTheme="minorHAnsi" w:cstheme="minorHAnsi"/>
          <w:szCs w:val="16"/>
        </w:rPr>
        <w:t xml:space="preserve"> alla formazione della graduatoria disciplinate al paragrafo 7.1. del presente bando.</w:t>
      </w:r>
    </w:p>
  </w:footnote>
  <w:footnote w:id="5">
    <w:p w:rsidR="005040A1" w:rsidRDefault="005040A1" w:rsidP="00262D7E">
      <w:pPr>
        <w:pStyle w:val="Testonotaapidipagina"/>
        <w:spacing w:line="240" w:lineRule="auto"/>
      </w:pPr>
      <w:r w:rsidRPr="00262D7E">
        <w:rPr>
          <w:rStyle w:val="Rimandonotaapidipagina"/>
          <w:rFonts w:asciiTheme="minorHAnsi" w:hAnsiTheme="minorHAnsi" w:cstheme="minorHAnsi"/>
        </w:rPr>
        <w:footnoteRef/>
      </w:r>
      <w:r w:rsidRPr="00262D7E">
        <w:rPr>
          <w:rFonts w:asciiTheme="minorHAnsi" w:hAnsiTheme="minorHAnsi" w:cstheme="minorHAnsi"/>
        </w:rPr>
        <w:t xml:space="preserve"> Codice </w:t>
      </w:r>
      <w:proofErr w:type="spellStart"/>
      <w:proofErr w:type="gramStart"/>
      <w:r w:rsidRPr="00262D7E">
        <w:rPr>
          <w:rFonts w:asciiTheme="minorHAnsi" w:hAnsiTheme="minorHAnsi" w:cstheme="minorHAnsi"/>
        </w:rPr>
        <w:t>amm</w:t>
      </w:r>
      <w:proofErr w:type="spellEnd"/>
      <w:r w:rsidRPr="00262D7E">
        <w:rPr>
          <w:rFonts w:asciiTheme="minorHAnsi" w:hAnsiTheme="minorHAnsi" w:cstheme="minorHAnsi"/>
        </w:rPr>
        <w:t>.</w:t>
      </w:r>
      <w:proofErr w:type="gramEnd"/>
      <w:r w:rsidRPr="00262D7E">
        <w:rPr>
          <w:rFonts w:asciiTheme="minorHAnsi" w:hAnsiTheme="minorHAnsi" w:cstheme="minorHAnsi"/>
        </w:rPr>
        <w:t xml:space="preserve"> Digitale - Art. 5-bis</w:t>
      </w:r>
      <w:proofErr w:type="gramStart"/>
      <w:r w:rsidRPr="00262D7E">
        <w:rPr>
          <w:rFonts w:asciiTheme="minorHAnsi" w:hAnsiTheme="minorHAnsi" w:cstheme="minorHAnsi"/>
        </w:rPr>
        <w:t xml:space="preserve">  </w:t>
      </w:r>
      <w:proofErr w:type="gramEnd"/>
      <w:r w:rsidRPr="00262D7E">
        <w:rPr>
          <w:rFonts w:asciiTheme="minorHAnsi" w:hAnsiTheme="minorHAnsi" w:cstheme="minorHAnsi"/>
        </w:rPr>
        <w:t xml:space="preserve">Comunicazioni tra imprese e amministrazioni pubbliche (Articolo inserito dall'art. 4, comma </w:t>
      </w:r>
      <w:proofErr w:type="gramStart"/>
      <w:r w:rsidRPr="00262D7E">
        <w:rPr>
          <w:rFonts w:asciiTheme="minorHAnsi" w:hAnsiTheme="minorHAnsi" w:cstheme="minorHAnsi"/>
        </w:rPr>
        <w:t>2</w:t>
      </w:r>
      <w:proofErr w:type="gramEnd"/>
      <w:r w:rsidRPr="00262D7E">
        <w:rPr>
          <w:rFonts w:asciiTheme="minorHAnsi" w:hAnsiTheme="minorHAnsi" w:cstheme="minorHAnsi"/>
        </w:rPr>
        <w:t xml:space="preserve">, </w:t>
      </w:r>
      <w:proofErr w:type="spellStart"/>
      <w:r w:rsidRPr="00262D7E">
        <w:rPr>
          <w:rFonts w:asciiTheme="minorHAnsi" w:hAnsiTheme="minorHAnsi" w:cstheme="minorHAnsi"/>
        </w:rPr>
        <w:t>D.Lgs.</w:t>
      </w:r>
      <w:proofErr w:type="spellEnd"/>
      <w:r w:rsidRPr="00262D7E">
        <w:rPr>
          <w:rFonts w:asciiTheme="minorHAnsi" w:hAnsiTheme="minorHAnsi" w:cstheme="minorHAnsi"/>
        </w:rPr>
        <w:t xml:space="preserve"> 30 dicembre 2010, n. 235.) 1.  La presentazione </w:t>
      </w:r>
      <w:proofErr w:type="gramStart"/>
      <w:r w:rsidRPr="00262D7E">
        <w:rPr>
          <w:rFonts w:asciiTheme="minorHAnsi" w:hAnsiTheme="minorHAnsi" w:cstheme="minorHAnsi"/>
        </w:rPr>
        <w:t xml:space="preserve">di </w:t>
      </w:r>
      <w:proofErr w:type="gramEnd"/>
      <w:r w:rsidRPr="00262D7E">
        <w:rPr>
          <w:rFonts w:asciiTheme="minorHAnsi" w:hAnsiTheme="minorHAnsi" w:cstheme="minorHAnsi"/>
        </w:rPr>
        <w:t xml:space="preserve">istanze, dichiarazioni, dati e lo scambio di informazioni e documenti, anche a fini statistici, tra le imprese e le amministrazioni pubbliche avviene esclusivamente utilizzando le tecnologie dell'informazione e della comunicazione. Con le medesime </w:t>
      </w:r>
      <w:proofErr w:type="gramStart"/>
      <w:r w:rsidRPr="00262D7E">
        <w:rPr>
          <w:rFonts w:asciiTheme="minorHAnsi" w:hAnsiTheme="minorHAnsi" w:cstheme="minorHAnsi"/>
        </w:rPr>
        <w:t>modalità</w:t>
      </w:r>
      <w:proofErr w:type="gramEnd"/>
      <w:r w:rsidRPr="00262D7E">
        <w:rPr>
          <w:rFonts w:asciiTheme="minorHAnsi" w:hAnsiTheme="minorHAnsi" w:cstheme="minorHAnsi"/>
        </w:rPr>
        <w:t xml:space="preserve"> le amministrazioni pubbliche adottano e comunicano atti e provvedimenti amministrativi nei confronti delle imprese. 2.</w:t>
      </w:r>
      <w:proofErr w:type="gramStart"/>
      <w:r w:rsidRPr="00262D7E">
        <w:rPr>
          <w:rFonts w:asciiTheme="minorHAnsi" w:hAnsiTheme="minorHAnsi" w:cstheme="minorHAnsi"/>
        </w:rPr>
        <w:t xml:space="preserve">  </w:t>
      </w:r>
      <w:proofErr w:type="gramEnd"/>
      <w:r w:rsidRPr="00262D7E">
        <w:rPr>
          <w:rFonts w:asciiTheme="minorHAnsi" w:hAnsiTheme="minorHAnsi" w:cstheme="minorHAnsi"/>
        </w:rPr>
        <w:t>Con decreto del Presidente del Consiglio dei Ministri, su proposta del Ministro per la pubblica amministrazione e l'innovazione, di concerto con il Ministro dello sviluppo economico e con il Ministro per la semplificazione normativa, sono adottate le modalità di attuazione del comma 1 da parte delle pubbliche amministrazioni centrali e fissati i relativi termini (Il provvedimento previsto dal presente comma è stato emanato con D.P.C.M. 22 luglio 2011). 3.</w:t>
      </w:r>
      <w:proofErr w:type="gramStart"/>
      <w:r w:rsidRPr="00262D7E">
        <w:rPr>
          <w:rFonts w:asciiTheme="minorHAnsi" w:hAnsiTheme="minorHAnsi" w:cstheme="minorHAnsi"/>
        </w:rPr>
        <w:t xml:space="preserve">  </w:t>
      </w:r>
      <w:proofErr w:type="spellStart"/>
      <w:proofErr w:type="gramEnd"/>
      <w:r w:rsidRPr="00262D7E">
        <w:rPr>
          <w:rFonts w:asciiTheme="minorHAnsi" w:hAnsiTheme="minorHAnsi" w:cstheme="minorHAnsi"/>
        </w:rPr>
        <w:t>DigitPA</w:t>
      </w:r>
      <w:proofErr w:type="spellEnd"/>
      <w:r w:rsidRPr="00262D7E">
        <w:rPr>
          <w:rFonts w:asciiTheme="minorHAnsi" w:hAnsiTheme="minorHAnsi" w:cstheme="minorHAnsi"/>
        </w:rPr>
        <w:t>, anche avvalendosi degli uffici di cui all'articolo 17, provvede alla verifica dell'attuazione del comma 1 secondo le modalità e i termini indicati nel decreto di cui al comma 2. 4.</w:t>
      </w:r>
      <w:proofErr w:type="gramStart"/>
      <w:r w:rsidRPr="00262D7E">
        <w:rPr>
          <w:rFonts w:asciiTheme="minorHAnsi" w:hAnsiTheme="minorHAnsi" w:cstheme="minorHAnsi"/>
        </w:rPr>
        <w:t xml:space="preserve">  </w:t>
      </w:r>
      <w:proofErr w:type="gramEnd"/>
      <w:r w:rsidRPr="00262D7E">
        <w:rPr>
          <w:rFonts w:asciiTheme="minorHAnsi" w:hAnsiTheme="minorHAnsi" w:cstheme="minorHAnsi"/>
        </w:rPr>
        <w:t>Il Governo promuove l'intesa con regioni ed enti locali in sede di Conferenza unificata per l'adozione degli indirizzi utili alla realizzazione delle finalità di cui al comma 1.</w:t>
      </w:r>
    </w:p>
  </w:footnote>
  <w:footnote w:id="6">
    <w:p w:rsidR="005040A1" w:rsidRPr="00262D7E" w:rsidRDefault="005040A1" w:rsidP="00262D7E">
      <w:pPr>
        <w:pStyle w:val="Testonotaapidipagina"/>
        <w:spacing w:line="240" w:lineRule="auto"/>
        <w:rPr>
          <w:rFonts w:asciiTheme="minorHAnsi" w:hAnsiTheme="minorHAnsi" w:cstheme="minorHAnsi"/>
          <w:szCs w:val="16"/>
        </w:rPr>
      </w:pPr>
      <w:r w:rsidRPr="00262D7E">
        <w:rPr>
          <w:rStyle w:val="Rimandonotaapidipagina"/>
          <w:rFonts w:asciiTheme="minorHAnsi" w:hAnsiTheme="minorHAnsi" w:cstheme="minorHAnsi"/>
        </w:rPr>
        <w:footnoteRef/>
      </w:r>
      <w:r w:rsidRPr="00262D7E">
        <w:rPr>
          <w:rFonts w:asciiTheme="minorHAnsi" w:hAnsiTheme="minorHAnsi" w:cstheme="minorHAnsi"/>
        </w:rPr>
        <w:t xml:space="preserve"> </w:t>
      </w:r>
      <w:r w:rsidRPr="00262D7E">
        <w:rPr>
          <w:rFonts w:asciiTheme="minorHAnsi" w:hAnsiTheme="minorHAnsi" w:cstheme="minorHAnsi"/>
          <w:b/>
          <w:szCs w:val="16"/>
        </w:rPr>
        <w:t xml:space="preserve">Ritiro di domande di aiuto, domande di sostegno, domande di pagamento e altre dichiarazioni </w:t>
      </w:r>
      <w:proofErr w:type="gramStart"/>
      <w:r w:rsidRPr="00262D7E">
        <w:rPr>
          <w:rFonts w:asciiTheme="minorHAnsi" w:hAnsiTheme="minorHAnsi" w:cstheme="minorHAnsi"/>
          <w:b/>
          <w:szCs w:val="16"/>
        </w:rPr>
        <w:t>1</w:t>
      </w:r>
      <w:proofErr w:type="gramEnd"/>
      <w:r w:rsidRPr="00262D7E">
        <w:rPr>
          <w:rFonts w:asciiTheme="minorHAnsi" w:hAnsiTheme="minorHAnsi" w:cstheme="minorHAnsi"/>
          <w:szCs w:val="16"/>
        </w:rPr>
        <w:t xml:space="preserve">.Una domanda di aiuto, una </w:t>
      </w:r>
      <w:proofErr w:type="gramStart"/>
      <w:r w:rsidRPr="00262D7E">
        <w:rPr>
          <w:rFonts w:asciiTheme="minorHAnsi" w:hAnsiTheme="minorHAnsi" w:cstheme="minorHAnsi"/>
          <w:szCs w:val="16"/>
        </w:rPr>
        <w:t>domanda</w:t>
      </w:r>
      <w:proofErr w:type="gramEnd"/>
      <w:r w:rsidRPr="00262D7E">
        <w:rPr>
          <w:rFonts w:asciiTheme="minorHAnsi" w:hAnsiTheme="minorHAnsi" w:cstheme="minorHAnsi"/>
          <w:szCs w:val="16"/>
        </w:rPr>
        <w:t xml:space="preserve"> di sostegno, una domanda di pagamento o un’altra dichiarazione può essere ritirata, in tutto o in parte, in qualsiasi momento per iscritto. Tale ritiro è registrato dall’autorità competente. Uno Stato membro che si avvale delle possibilità previste all’articolo </w:t>
      </w:r>
      <w:proofErr w:type="gramStart"/>
      <w:r w:rsidRPr="00262D7E">
        <w:rPr>
          <w:rFonts w:asciiTheme="minorHAnsi" w:hAnsiTheme="minorHAnsi" w:cstheme="minorHAnsi"/>
          <w:szCs w:val="16"/>
        </w:rPr>
        <w:t>21</w:t>
      </w:r>
      <w:proofErr w:type="gramEnd"/>
      <w:r w:rsidRPr="00262D7E">
        <w:rPr>
          <w:rFonts w:asciiTheme="minorHAnsi" w:hAnsiTheme="minorHAnsi" w:cstheme="minorHAnsi"/>
          <w:szCs w:val="16"/>
        </w:rPr>
        <w:t xml:space="preserve">, paragrafo 3, può disporre che la comunicazione alla banca dati informatizzata degli animali di un animale che non si trova più nell’azienda possa sostituire il ritiro scritto. </w:t>
      </w:r>
      <w:r w:rsidRPr="00262D7E">
        <w:rPr>
          <w:rFonts w:asciiTheme="minorHAnsi" w:hAnsiTheme="minorHAnsi" w:cstheme="minorHAnsi"/>
          <w:b/>
          <w:szCs w:val="16"/>
        </w:rPr>
        <w:t>2</w:t>
      </w:r>
      <w:r w:rsidRPr="00262D7E">
        <w:rPr>
          <w:rFonts w:asciiTheme="minorHAnsi" w:hAnsiTheme="minorHAnsi" w:cstheme="minorHAnsi"/>
          <w:szCs w:val="16"/>
        </w:rPr>
        <w:t>.</w:t>
      </w:r>
      <w:proofErr w:type="gramStart"/>
      <w:r w:rsidRPr="00262D7E">
        <w:rPr>
          <w:rFonts w:asciiTheme="minorHAnsi" w:hAnsiTheme="minorHAnsi" w:cstheme="minorHAnsi"/>
          <w:szCs w:val="16"/>
        </w:rPr>
        <w:t>Se</w:t>
      </w:r>
      <w:proofErr w:type="gramEnd"/>
      <w:r w:rsidRPr="00262D7E">
        <w:rPr>
          <w:rFonts w:asciiTheme="minorHAnsi" w:hAnsiTheme="minorHAnsi" w:cstheme="minorHAnsi"/>
          <w:szCs w:val="16"/>
        </w:rPr>
        <w:t xml:space="preserve"> l’autorità competente ha già informato il beneficiario che sono state riscontrate inadempienze nei documenti di</w:t>
      </w:r>
      <w:r w:rsidRPr="00262D7E">
        <w:rPr>
          <w:rFonts w:asciiTheme="minorHAnsi" w:hAnsiTheme="minorHAnsi" w:cstheme="minorHAnsi"/>
          <w:szCs w:val="16"/>
        </w:rPr>
        <w:br/>
        <w:t xml:space="preserve">cui al paragrafo 1 o se l’autorità competente gli ha comunicato la sua intenzione di svolgere un controllo in loco o se da un controllo in loco emergono inadempienze, non sono autorizzati ritiri con riguardo alle parti di tali documenti che presentano inadempienze. </w:t>
      </w:r>
      <w:r w:rsidRPr="00262D7E">
        <w:rPr>
          <w:rFonts w:asciiTheme="minorHAnsi" w:hAnsiTheme="minorHAnsi" w:cstheme="minorHAnsi"/>
          <w:b/>
          <w:szCs w:val="16"/>
        </w:rPr>
        <w:t>3</w:t>
      </w:r>
      <w:r w:rsidRPr="00262D7E">
        <w:rPr>
          <w:rFonts w:asciiTheme="minorHAnsi" w:hAnsiTheme="minorHAnsi" w:cstheme="minorHAnsi"/>
          <w:szCs w:val="16"/>
        </w:rPr>
        <w:t xml:space="preserve">. I ritiri di cui al paragrafo </w:t>
      </w:r>
      <w:proofErr w:type="gramStart"/>
      <w:r w:rsidRPr="00262D7E">
        <w:rPr>
          <w:rFonts w:asciiTheme="minorHAnsi" w:hAnsiTheme="minorHAnsi" w:cstheme="minorHAnsi"/>
          <w:szCs w:val="16"/>
        </w:rPr>
        <w:t>1</w:t>
      </w:r>
      <w:proofErr w:type="gramEnd"/>
      <w:r w:rsidRPr="00262D7E">
        <w:rPr>
          <w:rFonts w:asciiTheme="minorHAnsi" w:hAnsiTheme="minorHAnsi" w:cstheme="minorHAnsi"/>
          <w:szCs w:val="16"/>
        </w:rPr>
        <w:t xml:space="preserve"> riportano i beneficiari nella situazione in cui si trovavano prima della presentazione dei documenti in questione o di parte di essi.</w:t>
      </w:r>
    </w:p>
  </w:footnote>
  <w:footnote w:id="7">
    <w:p w:rsidR="005040A1" w:rsidRPr="00262D7E" w:rsidRDefault="005040A1" w:rsidP="00262D7E">
      <w:pPr>
        <w:pStyle w:val="Paragrafoelenco"/>
        <w:tabs>
          <w:tab w:val="left" w:pos="284"/>
        </w:tabs>
        <w:spacing w:after="0" w:line="240" w:lineRule="auto"/>
        <w:ind w:left="0"/>
        <w:jc w:val="both"/>
        <w:rPr>
          <w:rFonts w:cstheme="minorHAnsi"/>
          <w:sz w:val="16"/>
          <w:szCs w:val="16"/>
        </w:rPr>
      </w:pPr>
      <w:r w:rsidRPr="00262D7E">
        <w:rPr>
          <w:rStyle w:val="Rimandonotaapidipagina"/>
          <w:sz w:val="16"/>
          <w:szCs w:val="16"/>
        </w:rPr>
        <w:footnoteRef/>
      </w:r>
      <w:r w:rsidRPr="00262D7E">
        <w:rPr>
          <w:sz w:val="16"/>
          <w:szCs w:val="16"/>
        </w:rPr>
        <w:t xml:space="preserve"> </w:t>
      </w:r>
      <w:r w:rsidRPr="00262D7E">
        <w:rPr>
          <w:rFonts w:cstheme="minorHAnsi"/>
          <w:sz w:val="16"/>
          <w:szCs w:val="16"/>
        </w:rPr>
        <w:t xml:space="preserve">Gli assegni, circolari o bancari, devono essere sempre muniti della clausola “non trasferibile” se il loro importo complessivo è pari o superiore </w:t>
      </w:r>
      <w:proofErr w:type="gramStart"/>
      <w:r w:rsidRPr="00262D7E">
        <w:rPr>
          <w:rFonts w:cstheme="minorHAnsi"/>
          <w:sz w:val="16"/>
          <w:szCs w:val="16"/>
        </w:rPr>
        <w:t>ad</w:t>
      </w:r>
      <w:proofErr w:type="gramEnd"/>
      <w:r w:rsidRPr="00262D7E">
        <w:rPr>
          <w:rFonts w:cstheme="minorHAnsi"/>
          <w:sz w:val="16"/>
          <w:szCs w:val="16"/>
        </w:rPr>
        <w:t xml:space="preserve"> € 1.000,00. Rileva quindi l’importo complessivo, non del singolo assegno ma di tutti gli assegni emessi nell’arco di sette giorni (o comunque con</w:t>
      </w:r>
      <w:proofErr w:type="gramStart"/>
      <w:r w:rsidRPr="00262D7E">
        <w:rPr>
          <w:rFonts w:cstheme="minorHAnsi"/>
          <w:sz w:val="16"/>
          <w:szCs w:val="16"/>
        </w:rPr>
        <w:t xml:space="preserve">  </w:t>
      </w:r>
      <w:proofErr w:type="gramEnd"/>
      <w:r w:rsidRPr="00262D7E">
        <w:rPr>
          <w:rFonts w:cstheme="minorHAnsi"/>
          <w:sz w:val="16"/>
          <w:szCs w:val="16"/>
        </w:rPr>
        <w:t xml:space="preserve">modalità tali da far nascere il sospetto di un tentativo di elusione della norma). Quindi se il pagamento avviene mediante più assegni circolari, il cui importo complessivo è pari o superiore </w:t>
      </w:r>
      <w:proofErr w:type="gramStart"/>
      <w:r w:rsidRPr="00262D7E">
        <w:rPr>
          <w:rFonts w:cstheme="minorHAnsi"/>
          <w:sz w:val="16"/>
          <w:szCs w:val="16"/>
        </w:rPr>
        <w:t>ad</w:t>
      </w:r>
      <w:proofErr w:type="gramEnd"/>
      <w:r w:rsidRPr="00262D7E">
        <w:rPr>
          <w:rFonts w:cstheme="minorHAnsi"/>
          <w:sz w:val="16"/>
          <w:szCs w:val="16"/>
        </w:rPr>
        <w:t xml:space="preserve"> € 1.000,00, devono essere “non trasferibili”, anche se di importo singolarmente inferiore ad € 1.000,00.</w:t>
      </w:r>
    </w:p>
    <w:p w:rsidR="005040A1" w:rsidRPr="00262D7E" w:rsidRDefault="005040A1" w:rsidP="00262D7E">
      <w:pPr>
        <w:pStyle w:val="Paragrafoelenco"/>
        <w:tabs>
          <w:tab w:val="left" w:pos="284"/>
        </w:tabs>
        <w:spacing w:after="0" w:line="240" w:lineRule="auto"/>
        <w:ind w:left="0"/>
        <w:jc w:val="both"/>
        <w:rPr>
          <w:rFonts w:cstheme="minorHAnsi"/>
          <w:sz w:val="16"/>
          <w:szCs w:val="16"/>
        </w:rPr>
      </w:pPr>
      <w:r w:rsidRPr="00262D7E">
        <w:rPr>
          <w:rFonts w:cstheme="minorHAnsi"/>
          <w:sz w:val="16"/>
          <w:szCs w:val="16"/>
        </w:rPr>
        <w:t xml:space="preserve">Qualora siano richiesti moduli di assegni in forma libera, dietro una specifica richiesta scritta da parte del soggetto interessato alla banca o pagando € 1,50 a titolo </w:t>
      </w:r>
      <w:proofErr w:type="gramStart"/>
      <w:r w:rsidRPr="00262D7E">
        <w:rPr>
          <w:rFonts w:cstheme="minorHAnsi"/>
          <w:sz w:val="16"/>
          <w:szCs w:val="16"/>
        </w:rPr>
        <w:t xml:space="preserve">di </w:t>
      </w:r>
      <w:proofErr w:type="gramEnd"/>
      <w:r w:rsidRPr="00262D7E">
        <w:rPr>
          <w:rFonts w:cstheme="minorHAnsi"/>
          <w:sz w:val="16"/>
          <w:szCs w:val="16"/>
        </w:rPr>
        <w:t>imposta di bollo per ciascun modulo richiesto in forma libera, tali assegni potranno essere girati solo se il loro importo è inferiore ad € 1.000,00. E’ necessario indicare il nome o la ragione sociale del beneficiario:</w:t>
      </w:r>
      <w:proofErr w:type="gramStart"/>
      <w:r w:rsidRPr="00262D7E">
        <w:rPr>
          <w:rFonts w:cstheme="minorHAnsi"/>
          <w:sz w:val="16"/>
          <w:szCs w:val="16"/>
        </w:rPr>
        <w:t xml:space="preserve">  </w:t>
      </w:r>
      <w:proofErr w:type="gramEnd"/>
      <w:r w:rsidRPr="00262D7E">
        <w:rPr>
          <w:rFonts w:cstheme="minorHAnsi"/>
          <w:sz w:val="16"/>
          <w:szCs w:val="16"/>
        </w:rPr>
        <w:t xml:space="preserve">sugli assegni bancari e postali emessi per importi pari o superiori a € 1.000 (che non possono essere privi della clausola di non trasferibilità);   sugli assegni circolari e vaglia postali e cambiari (a prescindere dall’importo).  Commento riassuntivo delle nuove disposizioni stabilite con il testo legislativo sotto indicato </w:t>
      </w:r>
      <w:proofErr w:type="gramStart"/>
      <w:r w:rsidRPr="00262D7E">
        <w:rPr>
          <w:rFonts w:cstheme="minorHAnsi"/>
          <w:sz w:val="16"/>
          <w:szCs w:val="16"/>
        </w:rPr>
        <w:t>a partire dal</w:t>
      </w:r>
      <w:proofErr w:type="gramEnd"/>
      <w:r w:rsidRPr="00262D7E">
        <w:rPr>
          <w:rFonts w:cstheme="minorHAnsi"/>
          <w:sz w:val="16"/>
          <w:szCs w:val="16"/>
        </w:rPr>
        <w:t xml:space="preserve"> 31.1.2012 (D.L. 6 dicembre 2011, n. 201   (1) (2).</w:t>
      </w:r>
      <w:proofErr w:type="gramStart"/>
      <w:r w:rsidRPr="00262D7E">
        <w:rPr>
          <w:rFonts w:cstheme="minorHAnsi"/>
          <w:sz w:val="16"/>
          <w:szCs w:val="16"/>
        </w:rPr>
        <w:t>Disposizioni urgenti per la crescita, l'equità e il consolidamento dei conti pubblici</w:t>
      </w:r>
      <w:proofErr w:type="gramEnd"/>
      <w:r w:rsidRPr="00262D7E">
        <w:rPr>
          <w:rFonts w:cstheme="minorHAnsi"/>
          <w:sz w:val="16"/>
          <w:szCs w:val="16"/>
        </w:rPr>
        <w:t xml:space="preserve">. (1) Pubblicato nella </w:t>
      </w:r>
      <w:proofErr w:type="spellStart"/>
      <w:proofErr w:type="gramStart"/>
      <w:r w:rsidRPr="00262D7E">
        <w:rPr>
          <w:rFonts w:cstheme="minorHAnsi"/>
          <w:sz w:val="16"/>
          <w:szCs w:val="16"/>
        </w:rPr>
        <w:t>Gazz</w:t>
      </w:r>
      <w:proofErr w:type="spellEnd"/>
      <w:r w:rsidRPr="00262D7E">
        <w:rPr>
          <w:rFonts w:cstheme="minorHAnsi"/>
          <w:sz w:val="16"/>
          <w:szCs w:val="16"/>
        </w:rPr>
        <w:t>.</w:t>
      </w:r>
      <w:proofErr w:type="gramEnd"/>
      <w:r w:rsidRPr="00262D7E">
        <w:rPr>
          <w:rFonts w:cstheme="minorHAnsi"/>
          <w:sz w:val="16"/>
          <w:szCs w:val="16"/>
        </w:rPr>
        <w:t xml:space="preserve"> Uff. 6 dicembre 2011, n. 284, S.O. (2) Convertito in legge, con modificazioni, dall'art. 1, comma 1, L. 22 dicembre 2011, n. 214.</w:t>
      </w:r>
      <w:proofErr w:type="gramStart"/>
      <w:r w:rsidRPr="00262D7E">
        <w:rPr>
          <w:rFonts w:cstheme="minorHAnsi"/>
          <w:sz w:val="16"/>
          <w:szCs w:val="16"/>
        </w:rPr>
        <w:t>)</w:t>
      </w:r>
      <w:proofErr w:type="gramEnd"/>
    </w:p>
    <w:p w:rsidR="005040A1" w:rsidRDefault="005040A1" w:rsidP="00551829">
      <w:pPr>
        <w:pStyle w:val="Testonotaapidipagina"/>
      </w:pPr>
    </w:p>
  </w:footnote>
  <w:footnote w:id="8">
    <w:p w:rsidR="005040A1" w:rsidRPr="00262D7E" w:rsidRDefault="005040A1" w:rsidP="00D41F5E">
      <w:pPr>
        <w:pStyle w:val="CM4"/>
        <w:rPr>
          <w:rFonts w:asciiTheme="minorHAnsi" w:eastAsia="Times New Roman" w:hAnsiTheme="minorHAnsi" w:cstheme="minorHAnsi"/>
          <w:sz w:val="14"/>
          <w:szCs w:val="14"/>
        </w:rPr>
      </w:pPr>
      <w:r w:rsidRPr="00262D7E">
        <w:rPr>
          <w:rFonts w:asciiTheme="minorHAnsi" w:eastAsia="Times New Roman" w:hAnsiTheme="minorHAnsi" w:cstheme="minorHAnsi"/>
          <w:sz w:val="14"/>
          <w:szCs w:val="14"/>
        </w:rPr>
        <w:t xml:space="preserve">Articolo </w:t>
      </w:r>
      <w:proofErr w:type="gramStart"/>
      <w:r w:rsidRPr="00262D7E">
        <w:rPr>
          <w:rFonts w:asciiTheme="minorHAnsi" w:eastAsia="Times New Roman" w:hAnsiTheme="minorHAnsi" w:cstheme="minorHAnsi"/>
          <w:sz w:val="14"/>
          <w:szCs w:val="14"/>
        </w:rPr>
        <w:t>63</w:t>
      </w:r>
      <w:proofErr w:type="gramEnd"/>
      <w:r w:rsidRPr="00262D7E">
        <w:rPr>
          <w:rFonts w:asciiTheme="minorHAnsi" w:eastAsia="Times New Roman" w:hAnsiTheme="minorHAnsi" w:cstheme="minorHAnsi"/>
          <w:sz w:val="14"/>
          <w:szCs w:val="14"/>
        </w:rPr>
        <w:t xml:space="preserve"> </w:t>
      </w:r>
    </w:p>
    <w:p w:rsidR="005040A1" w:rsidRPr="004F4021" w:rsidRDefault="005040A1" w:rsidP="00262D7E">
      <w:pPr>
        <w:pStyle w:val="CM4"/>
        <w:jc w:val="both"/>
        <w:rPr>
          <w:rFonts w:asciiTheme="minorHAnsi" w:eastAsia="Times New Roman" w:hAnsiTheme="minorHAnsi" w:cstheme="minorHAnsi"/>
          <w:b/>
          <w:sz w:val="14"/>
          <w:szCs w:val="14"/>
        </w:rPr>
      </w:pPr>
      <w:r w:rsidRPr="004F4021">
        <w:rPr>
          <w:rFonts w:asciiTheme="minorHAnsi" w:eastAsia="Times New Roman" w:hAnsiTheme="minorHAnsi" w:cstheme="minorHAnsi"/>
          <w:b/>
          <w:sz w:val="14"/>
          <w:szCs w:val="14"/>
        </w:rPr>
        <w:t>Revoca parziale o totale del sostegno e sanzioni amministrative</w:t>
      </w:r>
    </w:p>
    <w:p w:rsidR="005040A1" w:rsidRPr="003B1720" w:rsidRDefault="005040A1" w:rsidP="00D41F5E">
      <w:pPr>
        <w:pStyle w:val="CM4"/>
        <w:jc w:val="both"/>
        <w:rPr>
          <w:rFonts w:asciiTheme="minorHAnsi" w:hAnsiTheme="minorHAnsi" w:cstheme="minorHAnsi"/>
          <w:color w:val="19161B"/>
          <w:sz w:val="16"/>
          <w:szCs w:val="16"/>
        </w:rPr>
      </w:pPr>
      <w:r w:rsidRPr="002E34BC">
        <w:rPr>
          <w:rFonts w:asciiTheme="minorHAnsi" w:hAnsiTheme="minorHAnsi" w:cstheme="minorHAnsi"/>
          <w:color w:val="19161B"/>
          <w:sz w:val="16"/>
          <w:szCs w:val="16"/>
        </w:rPr>
        <w:t>1</w:t>
      </w:r>
      <w:r w:rsidRPr="00D41F5E">
        <w:rPr>
          <w:rFonts w:asciiTheme="minorHAnsi" w:hAnsiTheme="minorHAnsi" w:cstheme="minorHAnsi"/>
          <w:color w:val="19161B"/>
          <w:sz w:val="16"/>
          <w:szCs w:val="16"/>
        </w:rPr>
        <w:t xml:space="preserve"> </w:t>
      </w:r>
      <w:r w:rsidRPr="003B1720">
        <w:rPr>
          <w:rFonts w:asciiTheme="minorHAnsi" w:hAnsiTheme="minorHAnsi" w:cstheme="minorHAnsi"/>
          <w:color w:val="19161B"/>
          <w:sz w:val="16"/>
          <w:szCs w:val="16"/>
        </w:rPr>
        <w:t xml:space="preserve">I pagamenti sono calcolati in funzione degli importi risultati ammissibili nel corso dei controlli amministrativi di cui all’articolo </w:t>
      </w:r>
      <w:proofErr w:type="gramStart"/>
      <w:r w:rsidRPr="003B1720">
        <w:rPr>
          <w:rFonts w:asciiTheme="minorHAnsi" w:hAnsiTheme="minorHAnsi" w:cstheme="minorHAnsi"/>
          <w:color w:val="19161B"/>
          <w:sz w:val="16"/>
          <w:szCs w:val="16"/>
        </w:rPr>
        <w:t>48</w:t>
      </w:r>
      <w:proofErr w:type="gramEnd"/>
      <w:r w:rsidRPr="003B1720">
        <w:rPr>
          <w:rFonts w:asciiTheme="minorHAnsi" w:hAnsiTheme="minorHAnsi" w:cstheme="minorHAnsi"/>
          <w:color w:val="19161B"/>
          <w:sz w:val="16"/>
          <w:szCs w:val="16"/>
        </w:rPr>
        <w:t>.</w:t>
      </w:r>
    </w:p>
    <w:p w:rsidR="005040A1" w:rsidRPr="003B1720" w:rsidRDefault="005040A1" w:rsidP="00D41F5E">
      <w:pPr>
        <w:pStyle w:val="CM4"/>
        <w:jc w:val="both"/>
        <w:rPr>
          <w:rFonts w:asciiTheme="minorHAnsi" w:hAnsiTheme="minorHAnsi" w:cstheme="minorHAnsi"/>
          <w:color w:val="19161B"/>
          <w:sz w:val="16"/>
          <w:szCs w:val="16"/>
        </w:rPr>
      </w:pPr>
      <w:r w:rsidRPr="003B1720">
        <w:rPr>
          <w:rFonts w:asciiTheme="minorHAnsi" w:hAnsiTheme="minorHAnsi" w:cstheme="minorHAnsi"/>
          <w:color w:val="19161B"/>
          <w:sz w:val="16"/>
          <w:szCs w:val="16"/>
        </w:rPr>
        <w:t>L’autorità competente esamina la domanda di pagamento ricevuta dal beneficiario e stabilisce gli importi ammissibili al sostegno. Essa determina:</w:t>
      </w:r>
    </w:p>
    <w:p w:rsidR="005040A1" w:rsidRPr="003B1720" w:rsidRDefault="005040A1" w:rsidP="00D41F5E">
      <w:pPr>
        <w:pStyle w:val="CM4"/>
        <w:jc w:val="both"/>
        <w:rPr>
          <w:rFonts w:asciiTheme="minorHAnsi" w:hAnsiTheme="minorHAnsi" w:cstheme="minorHAnsi"/>
          <w:color w:val="19161B"/>
          <w:sz w:val="16"/>
          <w:szCs w:val="16"/>
        </w:rPr>
      </w:pPr>
      <w:r w:rsidRPr="003B1720">
        <w:rPr>
          <w:rFonts w:asciiTheme="minorHAnsi" w:hAnsiTheme="minorHAnsi" w:cstheme="minorHAnsi"/>
          <w:color w:val="19161B"/>
          <w:sz w:val="16"/>
          <w:szCs w:val="16"/>
        </w:rPr>
        <w:t>a) l’importo cui il beneficiario ha diritto sulla base della domanda di pagamento e della decisione di sovvenzione;</w:t>
      </w:r>
    </w:p>
    <w:p w:rsidR="005040A1" w:rsidRPr="003B1720" w:rsidRDefault="005040A1" w:rsidP="00D41F5E">
      <w:pPr>
        <w:pStyle w:val="CM4"/>
        <w:jc w:val="both"/>
        <w:rPr>
          <w:rFonts w:asciiTheme="minorHAnsi" w:hAnsiTheme="minorHAnsi" w:cstheme="minorHAnsi"/>
          <w:color w:val="19161B"/>
          <w:sz w:val="16"/>
          <w:szCs w:val="16"/>
        </w:rPr>
      </w:pPr>
      <w:r w:rsidRPr="003B1720">
        <w:rPr>
          <w:rFonts w:asciiTheme="minorHAnsi" w:hAnsiTheme="minorHAnsi" w:cstheme="minorHAnsi"/>
          <w:color w:val="19161B"/>
          <w:sz w:val="16"/>
          <w:szCs w:val="16"/>
        </w:rPr>
        <w:t xml:space="preserve">b) l’importo cui il beneficiario ha diritto dopo un esame dell’ammissibilità delle spese riportate </w:t>
      </w:r>
      <w:proofErr w:type="gramStart"/>
      <w:r w:rsidRPr="003B1720">
        <w:rPr>
          <w:rFonts w:asciiTheme="minorHAnsi" w:hAnsiTheme="minorHAnsi" w:cstheme="minorHAnsi"/>
          <w:color w:val="19161B"/>
          <w:sz w:val="16"/>
          <w:szCs w:val="16"/>
        </w:rPr>
        <w:t>nelle</w:t>
      </w:r>
      <w:proofErr w:type="gramEnd"/>
      <w:r w:rsidRPr="003B1720">
        <w:rPr>
          <w:rFonts w:asciiTheme="minorHAnsi" w:hAnsiTheme="minorHAnsi" w:cstheme="minorHAnsi"/>
          <w:color w:val="19161B"/>
          <w:sz w:val="16"/>
          <w:szCs w:val="16"/>
        </w:rPr>
        <w:t xml:space="preserve"> domanda di pagamento.</w:t>
      </w:r>
    </w:p>
    <w:p w:rsidR="005040A1" w:rsidRPr="003B1720" w:rsidRDefault="005040A1" w:rsidP="00D41F5E">
      <w:pPr>
        <w:pStyle w:val="CM4"/>
        <w:jc w:val="both"/>
        <w:rPr>
          <w:rFonts w:asciiTheme="minorHAnsi" w:hAnsiTheme="minorHAnsi" w:cstheme="minorHAnsi"/>
          <w:color w:val="19161B"/>
          <w:sz w:val="16"/>
          <w:szCs w:val="16"/>
        </w:rPr>
      </w:pPr>
      <w:r w:rsidRPr="003B1720">
        <w:rPr>
          <w:rFonts w:asciiTheme="minorHAnsi" w:hAnsiTheme="minorHAnsi" w:cstheme="minorHAnsi"/>
          <w:color w:val="19161B"/>
          <w:sz w:val="16"/>
          <w:szCs w:val="16"/>
        </w:rPr>
        <w:t>Se l’importo stabilito in applicazione del secondo comma, lettera a), supera l’importo stabilito in applicazione della lettera b) dello stesso comma di più del 10 %, si applica una sanzione amministrativa all’importo stabilito ai sensi della lettera b</w:t>
      </w:r>
      <w:proofErr w:type="gramStart"/>
      <w:r w:rsidRPr="003B1720">
        <w:rPr>
          <w:rFonts w:asciiTheme="minorHAnsi" w:hAnsiTheme="minorHAnsi" w:cstheme="minorHAnsi"/>
          <w:color w:val="19161B"/>
          <w:sz w:val="16"/>
          <w:szCs w:val="16"/>
        </w:rPr>
        <w:t>).</w:t>
      </w:r>
      <w:proofErr w:type="gramEnd"/>
      <w:r w:rsidRPr="003B1720">
        <w:rPr>
          <w:rFonts w:asciiTheme="minorHAnsi" w:hAnsiTheme="minorHAnsi" w:cstheme="minorHAnsi"/>
          <w:color w:val="19161B"/>
          <w:sz w:val="16"/>
          <w:szCs w:val="16"/>
        </w:rPr>
        <w:t xml:space="preserve"> L’importo della sanzione corrisponde alla differenza tra questi due importi, ma non va oltre la revoca totale del sostegno.</w:t>
      </w:r>
    </w:p>
    <w:p w:rsidR="005040A1" w:rsidRPr="003B1720" w:rsidRDefault="005040A1" w:rsidP="00D41F5E">
      <w:pPr>
        <w:pStyle w:val="CM4"/>
        <w:jc w:val="both"/>
        <w:rPr>
          <w:rFonts w:asciiTheme="minorHAnsi" w:hAnsiTheme="minorHAnsi" w:cstheme="minorHAnsi"/>
          <w:color w:val="19161B"/>
          <w:sz w:val="16"/>
          <w:szCs w:val="16"/>
        </w:rPr>
      </w:pPr>
      <w:r w:rsidRPr="003B1720">
        <w:rPr>
          <w:rFonts w:asciiTheme="minorHAnsi" w:hAnsiTheme="minorHAnsi" w:cstheme="minorHAnsi"/>
          <w:color w:val="19161B"/>
          <w:sz w:val="16"/>
          <w:szCs w:val="16"/>
        </w:rPr>
        <w:t xml:space="preserve">Tuttavia, non si applicano sanzioni se il beneficiario può dimostrare in modo soddisfacente all’autorità </w:t>
      </w:r>
      <w:proofErr w:type="gramStart"/>
      <w:r w:rsidRPr="003B1720">
        <w:rPr>
          <w:rFonts w:asciiTheme="minorHAnsi" w:hAnsiTheme="minorHAnsi" w:cstheme="minorHAnsi"/>
          <w:color w:val="19161B"/>
          <w:sz w:val="16"/>
          <w:szCs w:val="16"/>
        </w:rPr>
        <w:t>competente</w:t>
      </w:r>
      <w:proofErr w:type="gramEnd"/>
      <w:r w:rsidRPr="003B1720">
        <w:rPr>
          <w:rFonts w:asciiTheme="minorHAnsi" w:hAnsiTheme="minorHAnsi" w:cstheme="minorHAnsi"/>
          <w:color w:val="19161B"/>
          <w:sz w:val="16"/>
          <w:szCs w:val="16"/>
        </w:rPr>
        <w:t xml:space="preserve"> di non essere responsabile dell’inclusione dell’importo non ammissibile o se l’autorità competente accerta altrimenti che l’</w:t>
      </w:r>
      <w:r>
        <w:rPr>
          <w:rFonts w:asciiTheme="minorHAnsi" w:hAnsiTheme="minorHAnsi" w:cstheme="minorHAnsi"/>
          <w:color w:val="19161B"/>
          <w:sz w:val="16"/>
          <w:szCs w:val="16"/>
        </w:rPr>
        <w:t>interessato non è responsabile.</w:t>
      </w:r>
    </w:p>
    <w:p w:rsidR="005040A1" w:rsidRPr="00262D7E" w:rsidRDefault="005040A1" w:rsidP="00262D7E">
      <w:pPr>
        <w:pStyle w:val="CM4"/>
        <w:jc w:val="both"/>
        <w:rPr>
          <w:rFonts w:asciiTheme="minorHAnsi" w:hAnsiTheme="minorHAnsi" w:cstheme="minorHAnsi"/>
          <w:color w:val="19161B"/>
          <w:sz w:val="16"/>
          <w:szCs w:val="16"/>
        </w:rPr>
      </w:pPr>
      <w:r w:rsidRPr="00262D7E">
        <w:rPr>
          <w:rFonts w:asciiTheme="minorHAnsi" w:hAnsiTheme="minorHAnsi" w:cstheme="minorHAnsi"/>
          <w:color w:val="19161B"/>
          <w:sz w:val="16"/>
          <w:szCs w:val="16"/>
        </w:rPr>
        <w:t xml:space="preserve">2. La sanzione amministrativa di cui al paragrafo </w:t>
      </w:r>
      <w:proofErr w:type="gramStart"/>
      <w:r w:rsidRPr="00262D7E">
        <w:rPr>
          <w:rFonts w:asciiTheme="minorHAnsi" w:hAnsiTheme="minorHAnsi" w:cstheme="minorHAnsi"/>
          <w:color w:val="19161B"/>
          <w:sz w:val="16"/>
          <w:szCs w:val="16"/>
        </w:rPr>
        <w:t>1</w:t>
      </w:r>
      <w:proofErr w:type="gramEnd"/>
      <w:r w:rsidRPr="00262D7E">
        <w:rPr>
          <w:rFonts w:asciiTheme="minorHAnsi" w:hAnsiTheme="minorHAnsi" w:cstheme="minorHAnsi"/>
          <w:color w:val="19161B"/>
          <w:sz w:val="16"/>
          <w:szCs w:val="16"/>
        </w:rPr>
        <w:t xml:space="preserve"> si applica, </w:t>
      </w:r>
      <w:proofErr w:type="spellStart"/>
      <w:r w:rsidRPr="00262D7E">
        <w:rPr>
          <w:rFonts w:asciiTheme="minorHAnsi" w:hAnsiTheme="minorHAnsi" w:cstheme="minorHAnsi"/>
          <w:color w:val="19161B"/>
          <w:sz w:val="16"/>
          <w:szCs w:val="16"/>
        </w:rPr>
        <w:t>mutatis</w:t>
      </w:r>
      <w:proofErr w:type="spellEnd"/>
      <w:r w:rsidRPr="00262D7E">
        <w:rPr>
          <w:rFonts w:asciiTheme="minorHAnsi" w:hAnsiTheme="minorHAnsi" w:cstheme="minorHAnsi"/>
          <w:color w:val="19161B"/>
          <w:sz w:val="16"/>
          <w:szCs w:val="16"/>
        </w:rPr>
        <w:t xml:space="preserve"> </w:t>
      </w:r>
      <w:proofErr w:type="spellStart"/>
      <w:r w:rsidRPr="00262D7E">
        <w:rPr>
          <w:rFonts w:asciiTheme="minorHAnsi" w:hAnsiTheme="minorHAnsi" w:cstheme="minorHAnsi"/>
          <w:color w:val="19161B"/>
          <w:sz w:val="16"/>
          <w:szCs w:val="16"/>
        </w:rPr>
        <w:t>mutandis</w:t>
      </w:r>
      <w:proofErr w:type="spellEnd"/>
      <w:r w:rsidRPr="00262D7E">
        <w:rPr>
          <w:rFonts w:asciiTheme="minorHAnsi" w:hAnsiTheme="minorHAnsi" w:cstheme="minorHAnsi"/>
          <w:color w:val="19161B"/>
          <w:sz w:val="16"/>
          <w:szCs w:val="16"/>
        </w:rPr>
        <w:t xml:space="preserve">, alle spese non ammissibili rilevate durante i controlli in loco di cui all’articolo 49. In tal caso la spesa controllata è la </w:t>
      </w:r>
      <w:proofErr w:type="gramStart"/>
      <w:r w:rsidRPr="00262D7E">
        <w:rPr>
          <w:rFonts w:asciiTheme="minorHAnsi" w:hAnsiTheme="minorHAnsi" w:cstheme="minorHAnsi"/>
          <w:color w:val="19161B"/>
          <w:sz w:val="16"/>
          <w:szCs w:val="16"/>
        </w:rPr>
        <w:t>spesa</w:t>
      </w:r>
      <w:proofErr w:type="gramEnd"/>
      <w:r w:rsidRPr="00262D7E">
        <w:rPr>
          <w:rFonts w:asciiTheme="minorHAnsi" w:hAnsiTheme="minorHAnsi" w:cstheme="minorHAnsi"/>
          <w:color w:val="19161B"/>
          <w:sz w:val="16"/>
          <w:szCs w:val="16"/>
        </w:rPr>
        <w:t xml:space="preserve"> cumulata sostenuta per l’operazione di cui trattasi. Ciò lascia impregiudicati i risultati dei precedenti controlli in loco delle operazioni in questione.</w:t>
      </w:r>
    </w:p>
  </w:footnote>
  <w:footnote w:id="9">
    <w:p w:rsidR="005040A1" w:rsidRDefault="005040A1" w:rsidP="00D41F5E">
      <w:pPr>
        <w:pStyle w:val="Testonotaapidipagina"/>
      </w:pPr>
      <w:r>
        <w:rPr>
          <w:rStyle w:val="Rimandonotaapidipagina"/>
        </w:rPr>
        <w:footnoteRef/>
      </w:r>
      <w:r>
        <w:t xml:space="preserve"> </w:t>
      </w:r>
      <w:proofErr w:type="spellStart"/>
      <w:r w:rsidRPr="0093572F">
        <w:rPr>
          <w:rFonts w:asciiTheme="minorHAnsi" w:hAnsiTheme="minorHAnsi" w:cstheme="minorHAnsi"/>
          <w:szCs w:val="16"/>
        </w:rPr>
        <w:t>D.Lgs.</w:t>
      </w:r>
      <w:proofErr w:type="spellEnd"/>
      <w:r w:rsidRPr="0093572F">
        <w:rPr>
          <w:rFonts w:asciiTheme="minorHAnsi" w:hAnsiTheme="minorHAnsi" w:cstheme="minorHAnsi"/>
          <w:szCs w:val="16"/>
        </w:rPr>
        <w:t xml:space="preserve"> 30-6-2003 n. 196. Codice in materia di protezione dei dati personali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Numeroelenco5"/>
      <w:lvlText w:val="%1."/>
      <w:lvlJc w:val="left"/>
      <w:pPr>
        <w:tabs>
          <w:tab w:val="num" w:pos="1492"/>
        </w:tabs>
        <w:ind w:left="1492" w:hanging="360"/>
      </w:pPr>
    </w:lvl>
  </w:abstractNum>
  <w:abstractNum w:abstractNumId="1">
    <w:nsid w:val="00000013"/>
    <w:multiLevelType w:val="singleLevel"/>
    <w:tmpl w:val="9E4A2190"/>
    <w:name w:val="WW8Num22"/>
    <w:lvl w:ilvl="0">
      <w:start w:val="1"/>
      <w:numFmt w:val="lowerLetter"/>
      <w:lvlText w:val="%1)"/>
      <w:lvlJc w:val="left"/>
      <w:pPr>
        <w:tabs>
          <w:tab w:val="num" w:pos="1080"/>
        </w:tabs>
        <w:ind w:left="1080" w:hanging="360"/>
      </w:pPr>
      <w:rPr>
        <w:rFonts w:ascii="Calibri" w:hAnsi="Calibri" w:cs="Calibri" w:hint="default"/>
      </w:rPr>
    </w:lvl>
  </w:abstractNum>
  <w:abstractNum w:abstractNumId="2">
    <w:nsid w:val="00000032"/>
    <w:multiLevelType w:val="multilevel"/>
    <w:tmpl w:val="00000032"/>
    <w:name w:val="WW8Num56"/>
    <w:lvl w:ilvl="0">
      <w:start w:val="1"/>
      <w:numFmt w:val="bullet"/>
      <w:lvlText w:val=""/>
      <w:lvlJc w:val="left"/>
      <w:pPr>
        <w:tabs>
          <w:tab w:val="num" w:pos="700"/>
        </w:tabs>
        <w:ind w:left="700" w:hanging="360"/>
      </w:pPr>
      <w:rPr>
        <w:rFonts w:ascii="Wingdings" w:hAnsi="Wingdings" w:cs="Wingdings"/>
      </w:rPr>
    </w:lvl>
    <w:lvl w:ilvl="1">
      <w:start w:val="1"/>
      <w:numFmt w:val="bullet"/>
      <w:lvlText w:val=""/>
      <w:lvlJc w:val="left"/>
      <w:pPr>
        <w:tabs>
          <w:tab w:val="num" w:pos="1060"/>
        </w:tabs>
        <w:ind w:left="1060" w:hanging="360"/>
      </w:pPr>
      <w:rPr>
        <w:rFonts w:ascii="Wingdings" w:hAnsi="Wingdings" w:cs="Wingdings"/>
      </w:rPr>
    </w:lvl>
    <w:lvl w:ilvl="2">
      <w:start w:val="1"/>
      <w:numFmt w:val="bullet"/>
      <w:lvlText w:val=""/>
      <w:lvlJc w:val="left"/>
      <w:pPr>
        <w:tabs>
          <w:tab w:val="num" w:pos="1420"/>
        </w:tabs>
        <w:ind w:left="1420" w:hanging="360"/>
      </w:pPr>
      <w:rPr>
        <w:rFonts w:ascii="Wingdings" w:hAnsi="Wingdings" w:cs="Wingdings"/>
      </w:rPr>
    </w:lvl>
    <w:lvl w:ilvl="3">
      <w:start w:val="1"/>
      <w:numFmt w:val="bullet"/>
      <w:lvlText w:val=""/>
      <w:lvlJc w:val="left"/>
      <w:pPr>
        <w:tabs>
          <w:tab w:val="num" w:pos="1780"/>
        </w:tabs>
        <w:ind w:left="1780" w:hanging="360"/>
      </w:pPr>
      <w:rPr>
        <w:rFonts w:ascii="Symbol" w:hAnsi="Symbol" w:cs="Symbol"/>
      </w:rPr>
    </w:lvl>
    <w:lvl w:ilvl="4">
      <w:start w:val="1"/>
      <w:numFmt w:val="bullet"/>
      <w:lvlText w:val=""/>
      <w:lvlJc w:val="left"/>
      <w:pPr>
        <w:tabs>
          <w:tab w:val="num" w:pos="2140"/>
        </w:tabs>
        <w:ind w:left="2140" w:hanging="360"/>
      </w:pPr>
      <w:rPr>
        <w:rFonts w:ascii="Symbol" w:hAnsi="Symbol" w:cs="Symbol"/>
      </w:rPr>
    </w:lvl>
    <w:lvl w:ilvl="5">
      <w:start w:val="1"/>
      <w:numFmt w:val="bullet"/>
      <w:lvlText w:val=""/>
      <w:lvlJc w:val="left"/>
      <w:pPr>
        <w:tabs>
          <w:tab w:val="num" w:pos="2500"/>
        </w:tabs>
        <w:ind w:left="2500" w:hanging="360"/>
      </w:pPr>
      <w:rPr>
        <w:rFonts w:ascii="Wingdings" w:hAnsi="Wingdings" w:cs="Wingdings"/>
      </w:rPr>
    </w:lvl>
    <w:lvl w:ilvl="6">
      <w:start w:val="1"/>
      <w:numFmt w:val="bullet"/>
      <w:lvlText w:val=""/>
      <w:lvlJc w:val="left"/>
      <w:pPr>
        <w:tabs>
          <w:tab w:val="num" w:pos="2860"/>
        </w:tabs>
        <w:ind w:left="2860" w:hanging="360"/>
      </w:pPr>
      <w:rPr>
        <w:rFonts w:ascii="Wingdings" w:hAnsi="Wingdings" w:cs="Wingdings"/>
      </w:rPr>
    </w:lvl>
    <w:lvl w:ilvl="7">
      <w:start w:val="1"/>
      <w:numFmt w:val="bullet"/>
      <w:lvlText w:val=""/>
      <w:lvlJc w:val="left"/>
      <w:pPr>
        <w:tabs>
          <w:tab w:val="num" w:pos="3220"/>
        </w:tabs>
        <w:ind w:left="3220" w:hanging="360"/>
      </w:pPr>
      <w:rPr>
        <w:rFonts w:ascii="Symbol" w:hAnsi="Symbol" w:cs="Symbol"/>
      </w:rPr>
    </w:lvl>
    <w:lvl w:ilvl="8">
      <w:start w:val="1"/>
      <w:numFmt w:val="bullet"/>
      <w:lvlText w:val=""/>
      <w:lvlJc w:val="left"/>
      <w:pPr>
        <w:tabs>
          <w:tab w:val="num" w:pos="3580"/>
        </w:tabs>
        <w:ind w:left="3580" w:hanging="360"/>
      </w:pPr>
      <w:rPr>
        <w:rFonts w:ascii="Symbol" w:hAnsi="Symbol" w:cs="Symbol"/>
      </w:rPr>
    </w:lvl>
  </w:abstractNum>
  <w:abstractNum w:abstractNumId="3">
    <w:nsid w:val="01430FBB"/>
    <w:multiLevelType w:val="hybridMultilevel"/>
    <w:tmpl w:val="D0A04584"/>
    <w:lvl w:ilvl="0" w:tplc="12548D60">
      <w:start w:val="1"/>
      <w:numFmt w:val="bullet"/>
      <w:lvlText w:val="-"/>
      <w:lvlJc w:val="left"/>
      <w:pPr>
        <w:ind w:left="720" w:hanging="360"/>
      </w:pPr>
      <w:rPr>
        <w:rFonts w:ascii="Shruti" w:hAnsi="Shrut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224400B"/>
    <w:multiLevelType w:val="hybridMultilevel"/>
    <w:tmpl w:val="AB44E69A"/>
    <w:lvl w:ilvl="0" w:tplc="0410000D">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05217566"/>
    <w:multiLevelType w:val="hybridMultilevel"/>
    <w:tmpl w:val="3A7CFE60"/>
    <w:lvl w:ilvl="0" w:tplc="0410000D">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069B1CC1"/>
    <w:multiLevelType w:val="hybridMultilevel"/>
    <w:tmpl w:val="F1749C36"/>
    <w:lvl w:ilvl="0" w:tplc="12548D60">
      <w:start w:val="1"/>
      <w:numFmt w:val="bullet"/>
      <w:lvlText w:val="-"/>
      <w:lvlJc w:val="left"/>
      <w:pPr>
        <w:ind w:left="720" w:hanging="360"/>
      </w:pPr>
      <w:rPr>
        <w:rFonts w:ascii="Shruti" w:hAnsi="Shrut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7A921D2"/>
    <w:multiLevelType w:val="hybridMultilevel"/>
    <w:tmpl w:val="5F1877F6"/>
    <w:lvl w:ilvl="0" w:tplc="20BC5786">
      <w:numFmt w:val="bullet"/>
      <w:lvlText w:val="-"/>
      <w:lvlJc w:val="left"/>
      <w:pPr>
        <w:ind w:left="360" w:hanging="360"/>
      </w:pPr>
      <w:rPr>
        <w:rFonts w:ascii="Arial" w:eastAsia="Times New Roman" w:hAnsi="Aria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8">
    <w:nsid w:val="0AFA4D36"/>
    <w:multiLevelType w:val="hybridMultilevel"/>
    <w:tmpl w:val="8EE449E4"/>
    <w:lvl w:ilvl="0" w:tplc="F84E7B76">
      <w:start w:val="1"/>
      <w:numFmt w:val="decimal"/>
      <w:lvlText w:val="%1."/>
      <w:lvlJc w:val="left"/>
      <w:pPr>
        <w:ind w:left="360" w:hanging="360"/>
      </w:pPr>
      <w:rPr>
        <w:rFonts w:cs="Times New Roman" w:hint="default"/>
        <w:b w:val="0"/>
        <w:i w:val="0"/>
        <w:sz w:val="22"/>
        <w:szCs w:val="20"/>
        <w:u w:val="none"/>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0B1A22E0"/>
    <w:multiLevelType w:val="multilevel"/>
    <w:tmpl w:val="0E34359A"/>
    <w:lvl w:ilvl="0">
      <w:start w:val="1"/>
      <w:numFmt w:val="decimal"/>
      <w:lvlText w:val="%1."/>
      <w:lvlJc w:val="left"/>
      <w:pPr>
        <w:ind w:left="360" w:hanging="360"/>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0BF02D40"/>
    <w:multiLevelType w:val="hybridMultilevel"/>
    <w:tmpl w:val="548020D4"/>
    <w:lvl w:ilvl="0" w:tplc="4B7094AC">
      <w:start w:val="1"/>
      <w:numFmt w:val="decimal"/>
      <w:lvlText w:val="%1."/>
      <w:lvlJc w:val="left"/>
      <w:pPr>
        <w:tabs>
          <w:tab w:val="num" w:pos="786"/>
        </w:tabs>
        <w:ind w:left="786" w:hanging="360"/>
      </w:pPr>
      <w:rPr>
        <w:rFonts w:ascii="Times New Roman" w:hAnsi="Times New Roman" w:cs="Times New Roman" w:hint="default"/>
      </w:rPr>
    </w:lvl>
    <w:lvl w:ilvl="1" w:tplc="04100019">
      <w:start w:val="1"/>
      <w:numFmt w:val="lowerLetter"/>
      <w:lvlText w:val="%2."/>
      <w:lvlJc w:val="left"/>
      <w:pPr>
        <w:tabs>
          <w:tab w:val="num" w:pos="1080"/>
        </w:tabs>
        <w:ind w:left="1080" w:hanging="360"/>
      </w:pPr>
      <w:rPr>
        <w:rFonts w:ascii="Times New Roman" w:hAnsi="Times New Roman" w:cs="Times New Roman"/>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11">
    <w:nsid w:val="0C4D1A75"/>
    <w:multiLevelType w:val="multilevel"/>
    <w:tmpl w:val="808039DC"/>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nsid w:val="10D72DD4"/>
    <w:multiLevelType w:val="hybridMultilevel"/>
    <w:tmpl w:val="7446443A"/>
    <w:lvl w:ilvl="0" w:tplc="37CAA2D0">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14773D39"/>
    <w:multiLevelType w:val="hybridMultilevel"/>
    <w:tmpl w:val="D5C0ACFA"/>
    <w:lvl w:ilvl="0" w:tplc="12548D60">
      <w:start w:val="1"/>
      <w:numFmt w:val="bullet"/>
      <w:lvlText w:val="-"/>
      <w:lvlJc w:val="left"/>
      <w:pPr>
        <w:ind w:left="720" w:hanging="360"/>
      </w:pPr>
      <w:rPr>
        <w:rFonts w:ascii="Shruti" w:hAnsi="Shrut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14D443D4"/>
    <w:multiLevelType w:val="hybridMultilevel"/>
    <w:tmpl w:val="029C5CC6"/>
    <w:lvl w:ilvl="0" w:tplc="8418EED6">
      <w:start w:val="4"/>
      <w:numFmt w:val="upperLetter"/>
      <w:lvlText w:val="%1."/>
      <w:lvlJc w:val="left"/>
      <w:pPr>
        <w:tabs>
          <w:tab w:val="num" w:pos="1080"/>
        </w:tabs>
        <w:ind w:left="1080" w:hanging="360"/>
      </w:pPr>
      <w:rPr>
        <w:rFonts w:ascii="Times New Roman" w:hAnsi="Times New Roman" w:cs="Times New Roman" w:hint="default"/>
      </w:rPr>
    </w:lvl>
    <w:lvl w:ilvl="1" w:tplc="7B10AEF4">
      <w:start w:val="1"/>
      <w:numFmt w:val="bullet"/>
      <w:lvlText w:val="-"/>
      <w:lvlJc w:val="left"/>
      <w:pPr>
        <w:tabs>
          <w:tab w:val="num" w:pos="1440"/>
        </w:tabs>
        <w:ind w:left="1440" w:hanging="360"/>
      </w:pPr>
      <w:rPr>
        <w:rFonts w:ascii="Times New Roman" w:hAnsi="Times New Roman" w:hint="default"/>
      </w:rPr>
    </w:lvl>
    <w:lvl w:ilvl="2" w:tplc="540A6916">
      <w:start w:val="1"/>
      <w:numFmt w:val="lowerLetter"/>
      <w:lvlText w:val="%3."/>
      <w:lvlJc w:val="left"/>
      <w:pPr>
        <w:tabs>
          <w:tab w:val="num" w:pos="180"/>
        </w:tabs>
        <w:ind w:left="180" w:hanging="180"/>
      </w:pPr>
      <w:rPr>
        <w:rFonts w:ascii="Times New Roman" w:hAnsi="Times New Roman" w:cs="Times New Roman" w:hint="default"/>
        <w:b w:val="0"/>
        <w:bCs w:val="0"/>
        <w:i w:val="0"/>
        <w:iCs w:val="0"/>
        <w:sz w:val="20"/>
        <w:szCs w:val="20"/>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15">
    <w:nsid w:val="14DA232A"/>
    <w:multiLevelType w:val="hybridMultilevel"/>
    <w:tmpl w:val="6C20A734"/>
    <w:lvl w:ilvl="0" w:tplc="8E4450A6">
      <w:numFmt w:val="bullet"/>
      <w:lvlText w:val="•"/>
      <w:lvlJc w:val="left"/>
      <w:pPr>
        <w:ind w:left="721"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16783ED2"/>
    <w:multiLevelType w:val="hybridMultilevel"/>
    <w:tmpl w:val="42CAB7A0"/>
    <w:lvl w:ilvl="0" w:tplc="926EF3B0">
      <w:start w:val="7"/>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18EF47EA"/>
    <w:multiLevelType w:val="hybridMultilevel"/>
    <w:tmpl w:val="2DF44B98"/>
    <w:lvl w:ilvl="0" w:tplc="20BC5786">
      <w:numFmt w:val="bullet"/>
      <w:lvlText w:val="-"/>
      <w:lvlJc w:val="left"/>
      <w:pPr>
        <w:ind w:left="720" w:hanging="360"/>
      </w:pPr>
      <w:rPr>
        <w:rFonts w:ascii="Arial" w:eastAsia="Times New Roman" w:hAnsi="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1AEE5075"/>
    <w:multiLevelType w:val="hybridMultilevel"/>
    <w:tmpl w:val="6DCEF528"/>
    <w:lvl w:ilvl="0" w:tplc="78FE3E76">
      <w:start w:val="1"/>
      <w:numFmt w:val="decimal"/>
      <w:lvlText w:val="%1."/>
      <w:lvlJc w:val="left"/>
      <w:pPr>
        <w:ind w:left="360" w:hanging="360"/>
      </w:pPr>
      <w:rPr>
        <w:rFonts w:hint="default"/>
        <w:b w:val="0"/>
        <w:strike w:val="0"/>
        <w:color w:val="auto"/>
      </w:rPr>
    </w:lvl>
    <w:lvl w:ilvl="1" w:tplc="8D4C09C0">
      <w:start w:val="1"/>
      <w:numFmt w:val="decimal"/>
      <w:lvlText w:val="%2."/>
      <w:lvlJc w:val="left"/>
      <w:pPr>
        <w:ind w:left="360" w:hanging="360"/>
      </w:pPr>
      <w:rPr>
        <w:rFonts w:hint="default"/>
        <w:b w:val="0"/>
        <w:strike w:val="0"/>
        <w:color w:val="auto"/>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nsid w:val="1BCE5A02"/>
    <w:multiLevelType w:val="multilevel"/>
    <w:tmpl w:val="04100025"/>
    <w:lvl w:ilvl="0">
      <w:start w:val="1"/>
      <w:numFmt w:val="decimal"/>
      <w:pStyle w:val="Titolo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Titolo3"/>
      <w:lvlText w:val="%1.%2.%3"/>
      <w:lvlJc w:val="left"/>
      <w:pPr>
        <w:ind w:left="1997" w:hanging="720"/>
      </w:pPr>
      <w:rPr>
        <w:rFonts w:hint="default"/>
      </w:rPr>
    </w:lvl>
    <w:lvl w:ilvl="3">
      <w:start w:val="1"/>
      <w:numFmt w:val="decimal"/>
      <w:pStyle w:val="Titolo4"/>
      <w:lvlText w:val="%1.%2.%3.%4"/>
      <w:lvlJc w:val="left"/>
      <w:pPr>
        <w:ind w:left="864" w:hanging="864"/>
      </w:pPr>
      <w:rPr>
        <w:rFonts w:hint="default"/>
      </w:rPr>
    </w:lvl>
    <w:lvl w:ilvl="4">
      <w:start w:val="1"/>
      <w:numFmt w:val="decimal"/>
      <w:pStyle w:val="Titolo5"/>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abstractNum w:abstractNumId="20">
    <w:nsid w:val="2782552C"/>
    <w:multiLevelType w:val="hybridMultilevel"/>
    <w:tmpl w:val="FEBADE94"/>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cs="Wingdings" w:hint="default"/>
      </w:rPr>
    </w:lvl>
    <w:lvl w:ilvl="3" w:tplc="04100001">
      <w:start w:val="1"/>
      <w:numFmt w:val="bullet"/>
      <w:lvlText w:val=""/>
      <w:lvlJc w:val="left"/>
      <w:pPr>
        <w:tabs>
          <w:tab w:val="num" w:pos="2520"/>
        </w:tabs>
        <w:ind w:left="2520" w:hanging="360"/>
      </w:pPr>
      <w:rPr>
        <w:rFonts w:ascii="Symbol" w:hAnsi="Symbol" w:cs="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cs="Wingdings" w:hint="default"/>
      </w:rPr>
    </w:lvl>
    <w:lvl w:ilvl="6" w:tplc="04100001">
      <w:start w:val="1"/>
      <w:numFmt w:val="bullet"/>
      <w:lvlText w:val=""/>
      <w:lvlJc w:val="left"/>
      <w:pPr>
        <w:tabs>
          <w:tab w:val="num" w:pos="4680"/>
        </w:tabs>
        <w:ind w:left="4680" w:hanging="360"/>
      </w:pPr>
      <w:rPr>
        <w:rFonts w:ascii="Symbol" w:hAnsi="Symbol" w:cs="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cs="Wingdings" w:hint="default"/>
      </w:rPr>
    </w:lvl>
  </w:abstractNum>
  <w:abstractNum w:abstractNumId="21">
    <w:nsid w:val="2A234395"/>
    <w:multiLevelType w:val="hybridMultilevel"/>
    <w:tmpl w:val="ECF28BE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2B1865D0"/>
    <w:multiLevelType w:val="hybridMultilevel"/>
    <w:tmpl w:val="7F6E2320"/>
    <w:lvl w:ilvl="0" w:tplc="F948CCBE">
      <w:start w:val="1"/>
      <w:numFmt w:val="lowerLetter"/>
      <w:lvlText w:val="%1)"/>
      <w:lvlJc w:val="left"/>
      <w:pPr>
        <w:ind w:left="360" w:hanging="360"/>
      </w:pPr>
      <w:rPr>
        <w:rFonts w:hint="default"/>
        <w:b w:val="0"/>
        <w:i w:val="0"/>
        <w:strike w:val="0"/>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30445B4E"/>
    <w:multiLevelType w:val="hybridMultilevel"/>
    <w:tmpl w:val="11BCAEA6"/>
    <w:lvl w:ilvl="0" w:tplc="0410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309B6F31"/>
    <w:multiLevelType w:val="hybridMultilevel"/>
    <w:tmpl w:val="D3CAA38A"/>
    <w:lvl w:ilvl="0" w:tplc="0410000D">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D">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nsid w:val="3AE77790"/>
    <w:multiLevelType w:val="hybridMultilevel"/>
    <w:tmpl w:val="649AF752"/>
    <w:lvl w:ilvl="0" w:tplc="F84E7B76">
      <w:start w:val="1"/>
      <w:numFmt w:val="decimal"/>
      <w:lvlText w:val="%1."/>
      <w:lvlJc w:val="left"/>
      <w:pPr>
        <w:ind w:left="360" w:hanging="360"/>
      </w:pPr>
      <w:rPr>
        <w:rFonts w:cs="Times New Roman" w:hint="default"/>
        <w:b w:val="0"/>
        <w:i w:val="0"/>
        <w:sz w:val="22"/>
        <w:szCs w:val="20"/>
        <w:u w:val="none"/>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nsid w:val="3E603138"/>
    <w:multiLevelType w:val="hybridMultilevel"/>
    <w:tmpl w:val="E4B232A0"/>
    <w:lvl w:ilvl="0" w:tplc="20BC5786">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31961FC"/>
    <w:multiLevelType w:val="hybridMultilevel"/>
    <w:tmpl w:val="D30E38DE"/>
    <w:lvl w:ilvl="0" w:tplc="1C320D94">
      <w:start w:val="1"/>
      <w:numFmt w:val="bullet"/>
      <w:lvlText w:val="-"/>
      <w:lvlJc w:val="left"/>
      <w:pPr>
        <w:tabs>
          <w:tab w:val="num" w:pos="360"/>
        </w:tabs>
        <w:ind w:left="360" w:hanging="360"/>
      </w:pPr>
      <w:rPr>
        <w:rFonts w:hint="default"/>
        <w:color w:val="auto"/>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8">
    <w:nsid w:val="437225B8"/>
    <w:multiLevelType w:val="hybridMultilevel"/>
    <w:tmpl w:val="701090D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449F38AF"/>
    <w:multiLevelType w:val="hybridMultilevel"/>
    <w:tmpl w:val="7EFAC2CE"/>
    <w:lvl w:ilvl="0" w:tplc="2D14D150">
      <w:start w:val="1"/>
      <w:numFmt w:val="bullet"/>
      <w:lvlText w:val="-"/>
      <w:lvlJc w:val="left"/>
      <w:pPr>
        <w:ind w:left="360" w:hanging="360"/>
      </w:pPr>
      <w:rPr>
        <w:rFonts w:ascii="Shruti" w:hAnsi="Shruti" w:hint="default"/>
      </w:rPr>
    </w:lvl>
    <w:lvl w:ilvl="1" w:tplc="04100003" w:tentative="1">
      <w:start w:val="1"/>
      <w:numFmt w:val="bullet"/>
      <w:lvlText w:val="o"/>
      <w:lvlJc w:val="left"/>
      <w:pPr>
        <w:tabs>
          <w:tab w:val="num" w:pos="1314"/>
        </w:tabs>
        <w:ind w:left="1314" w:hanging="360"/>
      </w:pPr>
      <w:rPr>
        <w:rFonts w:ascii="Courier New" w:hAnsi="Courier New" w:cs="Courier New" w:hint="default"/>
      </w:rPr>
    </w:lvl>
    <w:lvl w:ilvl="2" w:tplc="04100005">
      <w:start w:val="1"/>
      <w:numFmt w:val="bullet"/>
      <w:lvlText w:val=""/>
      <w:lvlJc w:val="left"/>
      <w:pPr>
        <w:tabs>
          <w:tab w:val="num" w:pos="2034"/>
        </w:tabs>
        <w:ind w:left="2034" w:hanging="360"/>
      </w:pPr>
      <w:rPr>
        <w:rFonts w:ascii="Wingdings" w:hAnsi="Wingdings" w:hint="default"/>
      </w:rPr>
    </w:lvl>
    <w:lvl w:ilvl="3" w:tplc="04100001" w:tentative="1">
      <w:start w:val="1"/>
      <w:numFmt w:val="bullet"/>
      <w:lvlText w:val=""/>
      <w:lvlJc w:val="left"/>
      <w:pPr>
        <w:tabs>
          <w:tab w:val="num" w:pos="2754"/>
        </w:tabs>
        <w:ind w:left="2754" w:hanging="360"/>
      </w:pPr>
      <w:rPr>
        <w:rFonts w:ascii="Symbol" w:hAnsi="Symbol" w:hint="default"/>
      </w:rPr>
    </w:lvl>
    <w:lvl w:ilvl="4" w:tplc="04100003" w:tentative="1">
      <w:start w:val="1"/>
      <w:numFmt w:val="bullet"/>
      <w:lvlText w:val="o"/>
      <w:lvlJc w:val="left"/>
      <w:pPr>
        <w:tabs>
          <w:tab w:val="num" w:pos="3474"/>
        </w:tabs>
        <w:ind w:left="3474" w:hanging="360"/>
      </w:pPr>
      <w:rPr>
        <w:rFonts w:ascii="Courier New" w:hAnsi="Courier New" w:cs="Courier New" w:hint="default"/>
      </w:rPr>
    </w:lvl>
    <w:lvl w:ilvl="5" w:tplc="04100005" w:tentative="1">
      <w:start w:val="1"/>
      <w:numFmt w:val="bullet"/>
      <w:lvlText w:val=""/>
      <w:lvlJc w:val="left"/>
      <w:pPr>
        <w:tabs>
          <w:tab w:val="num" w:pos="4194"/>
        </w:tabs>
        <w:ind w:left="4194" w:hanging="360"/>
      </w:pPr>
      <w:rPr>
        <w:rFonts w:ascii="Wingdings" w:hAnsi="Wingdings" w:hint="default"/>
      </w:rPr>
    </w:lvl>
    <w:lvl w:ilvl="6" w:tplc="04100001" w:tentative="1">
      <w:start w:val="1"/>
      <w:numFmt w:val="bullet"/>
      <w:lvlText w:val=""/>
      <w:lvlJc w:val="left"/>
      <w:pPr>
        <w:tabs>
          <w:tab w:val="num" w:pos="4914"/>
        </w:tabs>
        <w:ind w:left="4914" w:hanging="360"/>
      </w:pPr>
      <w:rPr>
        <w:rFonts w:ascii="Symbol" w:hAnsi="Symbol" w:hint="default"/>
      </w:rPr>
    </w:lvl>
    <w:lvl w:ilvl="7" w:tplc="04100003" w:tentative="1">
      <w:start w:val="1"/>
      <w:numFmt w:val="bullet"/>
      <w:lvlText w:val="o"/>
      <w:lvlJc w:val="left"/>
      <w:pPr>
        <w:tabs>
          <w:tab w:val="num" w:pos="5634"/>
        </w:tabs>
        <w:ind w:left="5634" w:hanging="360"/>
      </w:pPr>
      <w:rPr>
        <w:rFonts w:ascii="Courier New" w:hAnsi="Courier New" w:cs="Courier New" w:hint="default"/>
      </w:rPr>
    </w:lvl>
    <w:lvl w:ilvl="8" w:tplc="04100005" w:tentative="1">
      <w:start w:val="1"/>
      <w:numFmt w:val="bullet"/>
      <w:lvlText w:val=""/>
      <w:lvlJc w:val="left"/>
      <w:pPr>
        <w:tabs>
          <w:tab w:val="num" w:pos="6354"/>
        </w:tabs>
        <w:ind w:left="6354" w:hanging="360"/>
      </w:pPr>
      <w:rPr>
        <w:rFonts w:ascii="Wingdings" w:hAnsi="Wingdings" w:hint="default"/>
      </w:rPr>
    </w:lvl>
  </w:abstractNum>
  <w:abstractNum w:abstractNumId="30">
    <w:nsid w:val="48BD3BC9"/>
    <w:multiLevelType w:val="hybridMultilevel"/>
    <w:tmpl w:val="EB221F2E"/>
    <w:lvl w:ilvl="0" w:tplc="B332083C">
      <w:start w:val="1"/>
      <w:numFmt w:val="bullet"/>
      <w:lvlText w:val=""/>
      <w:lvlJc w:val="left"/>
      <w:pPr>
        <w:ind w:left="360" w:hanging="360"/>
      </w:pPr>
      <w:rPr>
        <w:rFonts w:ascii="Wingdings" w:hAnsi="Wingdings"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nsid w:val="48CA29FD"/>
    <w:multiLevelType w:val="hybridMultilevel"/>
    <w:tmpl w:val="2A30EC76"/>
    <w:lvl w:ilvl="0" w:tplc="12548D60">
      <w:start w:val="1"/>
      <w:numFmt w:val="bullet"/>
      <w:lvlText w:val="-"/>
      <w:lvlJc w:val="left"/>
      <w:pPr>
        <w:tabs>
          <w:tab w:val="num" w:pos="1004"/>
        </w:tabs>
        <w:ind w:left="1004" w:hanging="360"/>
      </w:pPr>
      <w:rPr>
        <w:rFonts w:ascii="Shruti" w:hAnsi="Shruti"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2">
    <w:nsid w:val="4B0D6F4F"/>
    <w:multiLevelType w:val="hybridMultilevel"/>
    <w:tmpl w:val="D4068C94"/>
    <w:lvl w:ilvl="0" w:tplc="F84E7B76">
      <w:start w:val="1"/>
      <w:numFmt w:val="decimal"/>
      <w:lvlText w:val="%1."/>
      <w:lvlJc w:val="left"/>
      <w:pPr>
        <w:ind w:left="360" w:hanging="360"/>
      </w:pPr>
      <w:rPr>
        <w:rFonts w:cs="Times New Roman" w:hint="default"/>
        <w:b w:val="0"/>
        <w:i w:val="0"/>
        <w:sz w:val="22"/>
        <w:szCs w:val="20"/>
        <w:u w:val="none"/>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nsid w:val="4BF07D44"/>
    <w:multiLevelType w:val="hybridMultilevel"/>
    <w:tmpl w:val="1BCCA7CE"/>
    <w:lvl w:ilvl="0" w:tplc="20BC5786">
      <w:numFmt w:val="bullet"/>
      <w:lvlText w:val="-"/>
      <w:lvlJc w:val="left"/>
      <w:pPr>
        <w:ind w:left="720" w:hanging="360"/>
      </w:pPr>
      <w:rPr>
        <w:rFonts w:ascii="Arial" w:eastAsia="Times New Roman" w:hAnsi="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4D0A4CAC"/>
    <w:multiLevelType w:val="hybridMultilevel"/>
    <w:tmpl w:val="405EBEF0"/>
    <w:lvl w:ilvl="0" w:tplc="BDFC1F00">
      <w:start w:val="6"/>
      <w:numFmt w:val="decimal"/>
      <w:lvlText w:val="%1."/>
      <w:lvlJc w:val="left"/>
      <w:pPr>
        <w:ind w:left="108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514512FC"/>
    <w:multiLevelType w:val="hybridMultilevel"/>
    <w:tmpl w:val="0A04806C"/>
    <w:lvl w:ilvl="0" w:tplc="0410000B">
      <w:start w:val="1"/>
      <w:numFmt w:val="bullet"/>
      <w:lvlText w:val=""/>
      <w:lvlJc w:val="left"/>
      <w:pPr>
        <w:ind w:left="360" w:hanging="360"/>
      </w:pPr>
      <w:rPr>
        <w:rFonts w:ascii="Wingdings" w:hAnsi="Wingdings" w:hint="default"/>
        <w:caps w:val="0"/>
        <w:smallCaps w:val="0"/>
        <w:strike w:val="0"/>
        <w:dstrike w:val="0"/>
        <w:outline w:val="0"/>
        <w:shadow w:val="0"/>
        <w:emboss w:val="0"/>
        <w:imprint w:val="0"/>
        <w:vanish w:val="0"/>
        <w:position w:val="0"/>
        <w:sz w:val="20"/>
        <w:szCs w:val="20"/>
        <w:u w:val="none"/>
        <w:effect w:val="none"/>
        <w:vertAlign w:val="baseline"/>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6">
    <w:nsid w:val="5190442F"/>
    <w:multiLevelType w:val="multilevel"/>
    <w:tmpl w:val="FD0A02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52234478"/>
    <w:multiLevelType w:val="hybridMultilevel"/>
    <w:tmpl w:val="C110035A"/>
    <w:lvl w:ilvl="0" w:tplc="04100015">
      <w:start w:val="1"/>
      <w:numFmt w:val="upperLetter"/>
      <w:lvlText w:val="%1."/>
      <w:lvlJc w:val="left"/>
      <w:pPr>
        <w:ind w:left="426" w:hanging="360"/>
      </w:pPr>
      <w:rPr>
        <w:rFonts w:hint="default"/>
      </w:rPr>
    </w:lvl>
    <w:lvl w:ilvl="1" w:tplc="04100003" w:tentative="1">
      <w:start w:val="1"/>
      <w:numFmt w:val="bullet"/>
      <w:lvlText w:val="o"/>
      <w:lvlJc w:val="left"/>
      <w:pPr>
        <w:ind w:left="1146" w:hanging="360"/>
      </w:pPr>
      <w:rPr>
        <w:rFonts w:ascii="Courier New" w:hAnsi="Courier New" w:cs="Courier New" w:hint="default"/>
      </w:rPr>
    </w:lvl>
    <w:lvl w:ilvl="2" w:tplc="04100005" w:tentative="1">
      <w:start w:val="1"/>
      <w:numFmt w:val="bullet"/>
      <w:lvlText w:val=""/>
      <w:lvlJc w:val="left"/>
      <w:pPr>
        <w:ind w:left="1866" w:hanging="360"/>
      </w:pPr>
      <w:rPr>
        <w:rFonts w:ascii="Wingdings" w:hAnsi="Wingdings" w:hint="default"/>
      </w:rPr>
    </w:lvl>
    <w:lvl w:ilvl="3" w:tplc="04100001" w:tentative="1">
      <w:start w:val="1"/>
      <w:numFmt w:val="bullet"/>
      <w:lvlText w:val=""/>
      <w:lvlJc w:val="left"/>
      <w:pPr>
        <w:ind w:left="2586" w:hanging="360"/>
      </w:pPr>
      <w:rPr>
        <w:rFonts w:ascii="Symbol" w:hAnsi="Symbol" w:hint="default"/>
      </w:rPr>
    </w:lvl>
    <w:lvl w:ilvl="4" w:tplc="04100003" w:tentative="1">
      <w:start w:val="1"/>
      <w:numFmt w:val="bullet"/>
      <w:lvlText w:val="o"/>
      <w:lvlJc w:val="left"/>
      <w:pPr>
        <w:ind w:left="3306" w:hanging="360"/>
      </w:pPr>
      <w:rPr>
        <w:rFonts w:ascii="Courier New" w:hAnsi="Courier New" w:cs="Courier New" w:hint="default"/>
      </w:rPr>
    </w:lvl>
    <w:lvl w:ilvl="5" w:tplc="04100005" w:tentative="1">
      <w:start w:val="1"/>
      <w:numFmt w:val="bullet"/>
      <w:lvlText w:val=""/>
      <w:lvlJc w:val="left"/>
      <w:pPr>
        <w:ind w:left="4026" w:hanging="360"/>
      </w:pPr>
      <w:rPr>
        <w:rFonts w:ascii="Wingdings" w:hAnsi="Wingdings" w:hint="default"/>
      </w:rPr>
    </w:lvl>
    <w:lvl w:ilvl="6" w:tplc="04100001" w:tentative="1">
      <w:start w:val="1"/>
      <w:numFmt w:val="bullet"/>
      <w:lvlText w:val=""/>
      <w:lvlJc w:val="left"/>
      <w:pPr>
        <w:ind w:left="4746" w:hanging="360"/>
      </w:pPr>
      <w:rPr>
        <w:rFonts w:ascii="Symbol" w:hAnsi="Symbol" w:hint="default"/>
      </w:rPr>
    </w:lvl>
    <w:lvl w:ilvl="7" w:tplc="04100003" w:tentative="1">
      <w:start w:val="1"/>
      <w:numFmt w:val="bullet"/>
      <w:lvlText w:val="o"/>
      <w:lvlJc w:val="left"/>
      <w:pPr>
        <w:ind w:left="5466" w:hanging="360"/>
      </w:pPr>
      <w:rPr>
        <w:rFonts w:ascii="Courier New" w:hAnsi="Courier New" w:cs="Courier New" w:hint="default"/>
      </w:rPr>
    </w:lvl>
    <w:lvl w:ilvl="8" w:tplc="04100005" w:tentative="1">
      <w:start w:val="1"/>
      <w:numFmt w:val="bullet"/>
      <w:lvlText w:val=""/>
      <w:lvlJc w:val="left"/>
      <w:pPr>
        <w:ind w:left="6186" w:hanging="360"/>
      </w:pPr>
      <w:rPr>
        <w:rFonts w:ascii="Wingdings" w:hAnsi="Wingdings" w:hint="default"/>
      </w:rPr>
    </w:lvl>
  </w:abstractNum>
  <w:abstractNum w:abstractNumId="38">
    <w:nsid w:val="529F7734"/>
    <w:multiLevelType w:val="multilevel"/>
    <w:tmpl w:val="4718BB86"/>
    <w:lvl w:ilvl="0">
      <w:start w:val="1"/>
      <w:numFmt w:val="upperLetter"/>
      <w:lvlText w:val="%1."/>
      <w:lvlJc w:val="left"/>
      <w:pPr>
        <w:tabs>
          <w:tab w:val="num" w:pos="360"/>
        </w:tabs>
        <w:ind w:left="360" w:hanging="360"/>
      </w:pPr>
      <w:rPr>
        <w:rFonts w:hint="default"/>
        <w:i w:val="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nsid w:val="52C2252E"/>
    <w:multiLevelType w:val="hybridMultilevel"/>
    <w:tmpl w:val="64F6B46C"/>
    <w:lvl w:ilvl="0" w:tplc="9064E100">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40">
    <w:nsid w:val="54E35D9C"/>
    <w:multiLevelType w:val="hybridMultilevel"/>
    <w:tmpl w:val="EFF05136"/>
    <w:lvl w:ilvl="0" w:tplc="04100019">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56913DD8"/>
    <w:multiLevelType w:val="hybridMultilevel"/>
    <w:tmpl w:val="CC46185C"/>
    <w:lvl w:ilvl="0" w:tplc="BDFC1F00">
      <w:start w:val="6"/>
      <w:numFmt w:val="decimal"/>
      <w:lvlText w:val="%1."/>
      <w:lvlJc w:val="left"/>
      <w:pPr>
        <w:ind w:left="1084" w:hanging="360"/>
      </w:pPr>
      <w:rPr>
        <w:rFonts w:hint="default"/>
      </w:rPr>
    </w:lvl>
    <w:lvl w:ilvl="1" w:tplc="04100019" w:tentative="1">
      <w:start w:val="1"/>
      <w:numFmt w:val="lowerLetter"/>
      <w:lvlText w:val="%2."/>
      <w:lvlJc w:val="left"/>
      <w:pPr>
        <w:ind w:left="1804" w:hanging="360"/>
      </w:pPr>
    </w:lvl>
    <w:lvl w:ilvl="2" w:tplc="0410001B" w:tentative="1">
      <w:start w:val="1"/>
      <w:numFmt w:val="lowerRoman"/>
      <w:lvlText w:val="%3."/>
      <w:lvlJc w:val="right"/>
      <w:pPr>
        <w:ind w:left="2524" w:hanging="180"/>
      </w:pPr>
    </w:lvl>
    <w:lvl w:ilvl="3" w:tplc="0410000F" w:tentative="1">
      <w:start w:val="1"/>
      <w:numFmt w:val="decimal"/>
      <w:lvlText w:val="%4."/>
      <w:lvlJc w:val="left"/>
      <w:pPr>
        <w:ind w:left="3244" w:hanging="360"/>
      </w:pPr>
    </w:lvl>
    <w:lvl w:ilvl="4" w:tplc="04100019" w:tentative="1">
      <w:start w:val="1"/>
      <w:numFmt w:val="lowerLetter"/>
      <w:lvlText w:val="%5."/>
      <w:lvlJc w:val="left"/>
      <w:pPr>
        <w:ind w:left="3964" w:hanging="360"/>
      </w:pPr>
    </w:lvl>
    <w:lvl w:ilvl="5" w:tplc="0410001B" w:tentative="1">
      <w:start w:val="1"/>
      <w:numFmt w:val="lowerRoman"/>
      <w:lvlText w:val="%6."/>
      <w:lvlJc w:val="right"/>
      <w:pPr>
        <w:ind w:left="4684" w:hanging="180"/>
      </w:pPr>
    </w:lvl>
    <w:lvl w:ilvl="6" w:tplc="0410000F" w:tentative="1">
      <w:start w:val="1"/>
      <w:numFmt w:val="decimal"/>
      <w:lvlText w:val="%7."/>
      <w:lvlJc w:val="left"/>
      <w:pPr>
        <w:ind w:left="5404" w:hanging="360"/>
      </w:pPr>
    </w:lvl>
    <w:lvl w:ilvl="7" w:tplc="04100019" w:tentative="1">
      <w:start w:val="1"/>
      <w:numFmt w:val="lowerLetter"/>
      <w:lvlText w:val="%8."/>
      <w:lvlJc w:val="left"/>
      <w:pPr>
        <w:ind w:left="6124" w:hanging="360"/>
      </w:pPr>
    </w:lvl>
    <w:lvl w:ilvl="8" w:tplc="0410001B" w:tentative="1">
      <w:start w:val="1"/>
      <w:numFmt w:val="lowerRoman"/>
      <w:lvlText w:val="%9."/>
      <w:lvlJc w:val="right"/>
      <w:pPr>
        <w:ind w:left="6844" w:hanging="180"/>
      </w:pPr>
    </w:lvl>
  </w:abstractNum>
  <w:abstractNum w:abstractNumId="42">
    <w:nsid w:val="59776A12"/>
    <w:multiLevelType w:val="hybridMultilevel"/>
    <w:tmpl w:val="0D2464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5C1F5A55"/>
    <w:multiLevelType w:val="hybridMultilevel"/>
    <w:tmpl w:val="54C20A8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5F4119D1"/>
    <w:multiLevelType w:val="hybridMultilevel"/>
    <w:tmpl w:val="2A2A1BA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5F976D8D"/>
    <w:multiLevelType w:val="hybridMultilevel"/>
    <w:tmpl w:val="CC46185C"/>
    <w:lvl w:ilvl="0" w:tplc="BDFC1F00">
      <w:start w:val="6"/>
      <w:numFmt w:val="decimal"/>
      <w:lvlText w:val="%1."/>
      <w:lvlJc w:val="left"/>
      <w:pPr>
        <w:ind w:left="1084" w:hanging="360"/>
      </w:pPr>
      <w:rPr>
        <w:rFonts w:hint="default"/>
      </w:rPr>
    </w:lvl>
    <w:lvl w:ilvl="1" w:tplc="04100019" w:tentative="1">
      <w:start w:val="1"/>
      <w:numFmt w:val="lowerLetter"/>
      <w:lvlText w:val="%2."/>
      <w:lvlJc w:val="left"/>
      <w:pPr>
        <w:ind w:left="1804" w:hanging="360"/>
      </w:pPr>
    </w:lvl>
    <w:lvl w:ilvl="2" w:tplc="0410001B" w:tentative="1">
      <w:start w:val="1"/>
      <w:numFmt w:val="lowerRoman"/>
      <w:lvlText w:val="%3."/>
      <w:lvlJc w:val="right"/>
      <w:pPr>
        <w:ind w:left="2524" w:hanging="180"/>
      </w:pPr>
    </w:lvl>
    <w:lvl w:ilvl="3" w:tplc="0410000F" w:tentative="1">
      <w:start w:val="1"/>
      <w:numFmt w:val="decimal"/>
      <w:lvlText w:val="%4."/>
      <w:lvlJc w:val="left"/>
      <w:pPr>
        <w:ind w:left="3244" w:hanging="360"/>
      </w:pPr>
    </w:lvl>
    <w:lvl w:ilvl="4" w:tplc="04100019" w:tentative="1">
      <w:start w:val="1"/>
      <w:numFmt w:val="lowerLetter"/>
      <w:lvlText w:val="%5."/>
      <w:lvlJc w:val="left"/>
      <w:pPr>
        <w:ind w:left="3964" w:hanging="360"/>
      </w:pPr>
    </w:lvl>
    <w:lvl w:ilvl="5" w:tplc="0410001B" w:tentative="1">
      <w:start w:val="1"/>
      <w:numFmt w:val="lowerRoman"/>
      <w:lvlText w:val="%6."/>
      <w:lvlJc w:val="right"/>
      <w:pPr>
        <w:ind w:left="4684" w:hanging="180"/>
      </w:pPr>
    </w:lvl>
    <w:lvl w:ilvl="6" w:tplc="0410000F" w:tentative="1">
      <w:start w:val="1"/>
      <w:numFmt w:val="decimal"/>
      <w:lvlText w:val="%7."/>
      <w:lvlJc w:val="left"/>
      <w:pPr>
        <w:ind w:left="5404" w:hanging="360"/>
      </w:pPr>
    </w:lvl>
    <w:lvl w:ilvl="7" w:tplc="04100019" w:tentative="1">
      <w:start w:val="1"/>
      <w:numFmt w:val="lowerLetter"/>
      <w:lvlText w:val="%8."/>
      <w:lvlJc w:val="left"/>
      <w:pPr>
        <w:ind w:left="6124" w:hanging="360"/>
      </w:pPr>
    </w:lvl>
    <w:lvl w:ilvl="8" w:tplc="0410001B" w:tentative="1">
      <w:start w:val="1"/>
      <w:numFmt w:val="lowerRoman"/>
      <w:lvlText w:val="%9."/>
      <w:lvlJc w:val="right"/>
      <w:pPr>
        <w:ind w:left="6844" w:hanging="180"/>
      </w:pPr>
    </w:lvl>
  </w:abstractNum>
  <w:abstractNum w:abstractNumId="46">
    <w:nsid w:val="61112663"/>
    <w:multiLevelType w:val="singleLevel"/>
    <w:tmpl w:val="A62A1FC4"/>
    <w:lvl w:ilvl="0">
      <w:numFmt w:val="bullet"/>
      <w:lvlText w:val="–"/>
      <w:lvlJc w:val="left"/>
      <w:pPr>
        <w:tabs>
          <w:tab w:val="num" w:pos="360"/>
        </w:tabs>
        <w:ind w:left="360" w:hanging="360"/>
      </w:pPr>
      <w:rPr>
        <w:rFonts w:hint="default"/>
      </w:rPr>
    </w:lvl>
  </w:abstractNum>
  <w:abstractNum w:abstractNumId="47">
    <w:nsid w:val="61C21B3A"/>
    <w:multiLevelType w:val="hybridMultilevel"/>
    <w:tmpl w:val="29A4BED0"/>
    <w:lvl w:ilvl="0" w:tplc="37FE52E2">
      <w:start w:val="1"/>
      <w:numFmt w:val="decimal"/>
      <w:lvlText w:val="%1."/>
      <w:lvlJc w:val="left"/>
      <w:pPr>
        <w:ind w:left="927" w:hanging="360"/>
      </w:p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start w:val="1"/>
      <w:numFmt w:val="decimal"/>
      <w:lvlText w:val="%4."/>
      <w:lvlJc w:val="left"/>
      <w:pPr>
        <w:ind w:left="3087" w:hanging="360"/>
      </w:pPr>
    </w:lvl>
    <w:lvl w:ilvl="4" w:tplc="04100019">
      <w:start w:val="1"/>
      <w:numFmt w:val="lowerLetter"/>
      <w:lvlText w:val="%5."/>
      <w:lvlJc w:val="left"/>
      <w:pPr>
        <w:ind w:left="3807" w:hanging="360"/>
      </w:pPr>
    </w:lvl>
    <w:lvl w:ilvl="5" w:tplc="0410001B">
      <w:start w:val="1"/>
      <w:numFmt w:val="lowerRoman"/>
      <w:lvlText w:val="%6."/>
      <w:lvlJc w:val="right"/>
      <w:pPr>
        <w:ind w:left="4527" w:hanging="180"/>
      </w:pPr>
    </w:lvl>
    <w:lvl w:ilvl="6" w:tplc="0410000F">
      <w:start w:val="1"/>
      <w:numFmt w:val="decimal"/>
      <w:lvlText w:val="%7."/>
      <w:lvlJc w:val="left"/>
      <w:pPr>
        <w:ind w:left="5247" w:hanging="360"/>
      </w:pPr>
    </w:lvl>
    <w:lvl w:ilvl="7" w:tplc="04100019">
      <w:start w:val="1"/>
      <w:numFmt w:val="lowerLetter"/>
      <w:lvlText w:val="%8."/>
      <w:lvlJc w:val="left"/>
      <w:pPr>
        <w:ind w:left="5967" w:hanging="360"/>
      </w:pPr>
    </w:lvl>
    <w:lvl w:ilvl="8" w:tplc="0410001B">
      <w:start w:val="1"/>
      <w:numFmt w:val="lowerRoman"/>
      <w:lvlText w:val="%9."/>
      <w:lvlJc w:val="right"/>
      <w:pPr>
        <w:ind w:left="6687" w:hanging="180"/>
      </w:pPr>
    </w:lvl>
  </w:abstractNum>
  <w:abstractNum w:abstractNumId="48">
    <w:nsid w:val="70681EC6"/>
    <w:multiLevelType w:val="multilevel"/>
    <w:tmpl w:val="BE2C52FC"/>
    <w:lvl w:ilvl="0">
      <w:start w:val="1"/>
      <w:numFmt w:val="upperLetter"/>
      <w:lvlText w:val="%1."/>
      <w:lvlJc w:val="left"/>
      <w:pPr>
        <w:tabs>
          <w:tab w:val="num" w:pos="360"/>
        </w:tabs>
        <w:ind w:left="360" w:hanging="360"/>
      </w:pPr>
      <w:rPr>
        <w:rFonts w:hint="default"/>
        <w:i w:val="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9">
    <w:nsid w:val="7223053D"/>
    <w:multiLevelType w:val="hybridMultilevel"/>
    <w:tmpl w:val="7223053D"/>
    <w:lvl w:ilvl="0" w:tplc="FFFFFFFF">
      <w:start w:val="1"/>
      <w:numFmt w:val="bullet"/>
      <w:lvlText w:val=""/>
      <w:lvlJc w:val="left"/>
      <w:pPr>
        <w:ind w:left="360" w:hanging="360"/>
      </w:pPr>
      <w:rPr>
        <w:rFonts w:ascii="Symbol" w:hAnsi="Symbol"/>
      </w:rPr>
    </w:lvl>
    <w:lvl w:ilvl="1" w:tplc="FFFFFFFF">
      <w:start w:val="1"/>
      <w:numFmt w:val="bullet"/>
      <w:lvlText w:val="o"/>
      <w:lvlJc w:val="left"/>
      <w:pPr>
        <w:tabs>
          <w:tab w:val="num" w:pos="1080"/>
        </w:tabs>
        <w:ind w:left="1080" w:hanging="360"/>
      </w:pPr>
      <w:rPr>
        <w:rFonts w:ascii="Courier New" w:hAnsi="Courier New"/>
      </w:rPr>
    </w:lvl>
    <w:lvl w:ilvl="2" w:tplc="FFFFFFFF">
      <w:start w:val="1"/>
      <w:numFmt w:val="bullet"/>
      <w:lvlText w:val=""/>
      <w:lvlJc w:val="left"/>
      <w:pPr>
        <w:tabs>
          <w:tab w:val="num" w:pos="1800"/>
        </w:tabs>
        <w:ind w:left="1800" w:hanging="360"/>
      </w:pPr>
      <w:rPr>
        <w:rFonts w:ascii="Wingdings" w:hAnsi="Wingdings"/>
      </w:rPr>
    </w:lvl>
    <w:lvl w:ilvl="3" w:tplc="FFFFFFFF">
      <w:start w:val="1"/>
      <w:numFmt w:val="bullet"/>
      <w:lvlText w:val=""/>
      <w:lvlJc w:val="left"/>
      <w:pPr>
        <w:tabs>
          <w:tab w:val="num" w:pos="2520"/>
        </w:tabs>
        <w:ind w:left="2520" w:hanging="360"/>
      </w:pPr>
      <w:rPr>
        <w:rFonts w:ascii="Symbol" w:hAnsi="Symbol"/>
      </w:rPr>
    </w:lvl>
    <w:lvl w:ilvl="4" w:tplc="FFFFFFFF">
      <w:start w:val="1"/>
      <w:numFmt w:val="bullet"/>
      <w:lvlText w:val="o"/>
      <w:lvlJc w:val="left"/>
      <w:pPr>
        <w:tabs>
          <w:tab w:val="num" w:pos="3240"/>
        </w:tabs>
        <w:ind w:left="3240" w:hanging="360"/>
      </w:pPr>
      <w:rPr>
        <w:rFonts w:ascii="Courier New" w:hAnsi="Courier New"/>
      </w:rPr>
    </w:lvl>
    <w:lvl w:ilvl="5" w:tplc="FFFFFFFF">
      <w:start w:val="1"/>
      <w:numFmt w:val="bullet"/>
      <w:lvlText w:val=""/>
      <w:lvlJc w:val="left"/>
      <w:pPr>
        <w:tabs>
          <w:tab w:val="num" w:pos="3960"/>
        </w:tabs>
        <w:ind w:left="3960" w:hanging="360"/>
      </w:pPr>
      <w:rPr>
        <w:rFonts w:ascii="Wingdings" w:hAnsi="Wingdings"/>
      </w:rPr>
    </w:lvl>
    <w:lvl w:ilvl="6" w:tplc="FFFFFFFF">
      <w:start w:val="1"/>
      <w:numFmt w:val="bullet"/>
      <w:lvlText w:val=""/>
      <w:lvlJc w:val="left"/>
      <w:pPr>
        <w:tabs>
          <w:tab w:val="num" w:pos="4680"/>
        </w:tabs>
        <w:ind w:left="4680" w:hanging="360"/>
      </w:pPr>
      <w:rPr>
        <w:rFonts w:ascii="Symbol" w:hAnsi="Symbol"/>
      </w:rPr>
    </w:lvl>
    <w:lvl w:ilvl="7" w:tplc="FFFFFFFF">
      <w:start w:val="1"/>
      <w:numFmt w:val="bullet"/>
      <w:lvlText w:val="o"/>
      <w:lvlJc w:val="left"/>
      <w:pPr>
        <w:tabs>
          <w:tab w:val="num" w:pos="5400"/>
        </w:tabs>
        <w:ind w:left="5400" w:hanging="360"/>
      </w:pPr>
      <w:rPr>
        <w:rFonts w:ascii="Courier New" w:hAnsi="Courier New"/>
      </w:rPr>
    </w:lvl>
    <w:lvl w:ilvl="8" w:tplc="FFFFFFFF">
      <w:start w:val="1"/>
      <w:numFmt w:val="bullet"/>
      <w:lvlText w:val=""/>
      <w:lvlJc w:val="left"/>
      <w:pPr>
        <w:tabs>
          <w:tab w:val="num" w:pos="6120"/>
        </w:tabs>
        <w:ind w:left="6120" w:hanging="360"/>
      </w:pPr>
      <w:rPr>
        <w:rFonts w:ascii="Wingdings" w:hAnsi="Wingdings"/>
      </w:rPr>
    </w:lvl>
  </w:abstractNum>
  <w:abstractNum w:abstractNumId="50">
    <w:nsid w:val="732110A1"/>
    <w:multiLevelType w:val="hybridMultilevel"/>
    <w:tmpl w:val="59E051F4"/>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51">
    <w:nsid w:val="756C7F9A"/>
    <w:multiLevelType w:val="hybridMultilevel"/>
    <w:tmpl w:val="35B619AC"/>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2">
    <w:nsid w:val="78DC5342"/>
    <w:multiLevelType w:val="hybridMultilevel"/>
    <w:tmpl w:val="B1A0D490"/>
    <w:lvl w:ilvl="0" w:tplc="9B80299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nsid w:val="7B49002B"/>
    <w:multiLevelType w:val="hybridMultilevel"/>
    <w:tmpl w:val="2EC48D5E"/>
    <w:lvl w:ilvl="0" w:tplc="C6F66F38">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nsid w:val="7CD139FF"/>
    <w:multiLevelType w:val="hybridMultilevel"/>
    <w:tmpl w:val="B28C1F88"/>
    <w:lvl w:ilvl="0" w:tplc="12548D60">
      <w:start w:val="1"/>
      <w:numFmt w:val="bullet"/>
      <w:lvlText w:val="-"/>
      <w:lvlJc w:val="left"/>
      <w:pPr>
        <w:tabs>
          <w:tab w:val="num" w:pos="360"/>
        </w:tabs>
        <w:ind w:left="360" w:hanging="360"/>
      </w:pPr>
      <w:rPr>
        <w:rFonts w:ascii="Shruti" w:hAnsi="Shruti" w:hint="default"/>
      </w:rPr>
    </w:lvl>
    <w:lvl w:ilvl="1" w:tplc="04100003" w:tentative="1">
      <w:start w:val="1"/>
      <w:numFmt w:val="bullet"/>
      <w:lvlText w:val="o"/>
      <w:lvlJc w:val="left"/>
      <w:pPr>
        <w:tabs>
          <w:tab w:val="num" w:pos="1314"/>
        </w:tabs>
        <w:ind w:left="1314" w:hanging="360"/>
      </w:pPr>
      <w:rPr>
        <w:rFonts w:ascii="Courier New" w:hAnsi="Courier New" w:cs="Courier New" w:hint="default"/>
      </w:rPr>
    </w:lvl>
    <w:lvl w:ilvl="2" w:tplc="04100005">
      <w:start w:val="1"/>
      <w:numFmt w:val="bullet"/>
      <w:lvlText w:val=""/>
      <w:lvlJc w:val="left"/>
      <w:pPr>
        <w:tabs>
          <w:tab w:val="num" w:pos="2034"/>
        </w:tabs>
        <w:ind w:left="2034" w:hanging="360"/>
      </w:pPr>
      <w:rPr>
        <w:rFonts w:ascii="Wingdings" w:hAnsi="Wingdings" w:hint="default"/>
      </w:rPr>
    </w:lvl>
    <w:lvl w:ilvl="3" w:tplc="04100001" w:tentative="1">
      <w:start w:val="1"/>
      <w:numFmt w:val="bullet"/>
      <w:lvlText w:val=""/>
      <w:lvlJc w:val="left"/>
      <w:pPr>
        <w:tabs>
          <w:tab w:val="num" w:pos="2754"/>
        </w:tabs>
        <w:ind w:left="2754" w:hanging="360"/>
      </w:pPr>
      <w:rPr>
        <w:rFonts w:ascii="Symbol" w:hAnsi="Symbol" w:hint="default"/>
      </w:rPr>
    </w:lvl>
    <w:lvl w:ilvl="4" w:tplc="04100003" w:tentative="1">
      <w:start w:val="1"/>
      <w:numFmt w:val="bullet"/>
      <w:lvlText w:val="o"/>
      <w:lvlJc w:val="left"/>
      <w:pPr>
        <w:tabs>
          <w:tab w:val="num" w:pos="3474"/>
        </w:tabs>
        <w:ind w:left="3474" w:hanging="360"/>
      </w:pPr>
      <w:rPr>
        <w:rFonts w:ascii="Courier New" w:hAnsi="Courier New" w:cs="Courier New" w:hint="default"/>
      </w:rPr>
    </w:lvl>
    <w:lvl w:ilvl="5" w:tplc="04100005" w:tentative="1">
      <w:start w:val="1"/>
      <w:numFmt w:val="bullet"/>
      <w:lvlText w:val=""/>
      <w:lvlJc w:val="left"/>
      <w:pPr>
        <w:tabs>
          <w:tab w:val="num" w:pos="4194"/>
        </w:tabs>
        <w:ind w:left="4194" w:hanging="360"/>
      </w:pPr>
      <w:rPr>
        <w:rFonts w:ascii="Wingdings" w:hAnsi="Wingdings" w:hint="default"/>
      </w:rPr>
    </w:lvl>
    <w:lvl w:ilvl="6" w:tplc="04100001" w:tentative="1">
      <w:start w:val="1"/>
      <w:numFmt w:val="bullet"/>
      <w:lvlText w:val=""/>
      <w:lvlJc w:val="left"/>
      <w:pPr>
        <w:tabs>
          <w:tab w:val="num" w:pos="4914"/>
        </w:tabs>
        <w:ind w:left="4914" w:hanging="360"/>
      </w:pPr>
      <w:rPr>
        <w:rFonts w:ascii="Symbol" w:hAnsi="Symbol" w:hint="default"/>
      </w:rPr>
    </w:lvl>
    <w:lvl w:ilvl="7" w:tplc="04100003" w:tentative="1">
      <w:start w:val="1"/>
      <w:numFmt w:val="bullet"/>
      <w:lvlText w:val="o"/>
      <w:lvlJc w:val="left"/>
      <w:pPr>
        <w:tabs>
          <w:tab w:val="num" w:pos="5634"/>
        </w:tabs>
        <w:ind w:left="5634" w:hanging="360"/>
      </w:pPr>
      <w:rPr>
        <w:rFonts w:ascii="Courier New" w:hAnsi="Courier New" w:cs="Courier New" w:hint="default"/>
      </w:rPr>
    </w:lvl>
    <w:lvl w:ilvl="8" w:tplc="04100005" w:tentative="1">
      <w:start w:val="1"/>
      <w:numFmt w:val="bullet"/>
      <w:lvlText w:val=""/>
      <w:lvlJc w:val="left"/>
      <w:pPr>
        <w:tabs>
          <w:tab w:val="num" w:pos="6354"/>
        </w:tabs>
        <w:ind w:left="6354" w:hanging="360"/>
      </w:pPr>
      <w:rPr>
        <w:rFonts w:ascii="Wingdings" w:hAnsi="Wingdings" w:hint="default"/>
      </w:rPr>
    </w:lvl>
  </w:abstractNum>
  <w:abstractNum w:abstractNumId="55">
    <w:nsid w:val="7E45712D"/>
    <w:multiLevelType w:val="hybridMultilevel"/>
    <w:tmpl w:val="23D2A4BC"/>
    <w:lvl w:ilvl="0" w:tplc="0410000B">
      <w:start w:val="1"/>
      <w:numFmt w:val="bullet"/>
      <w:lvlText w:val=""/>
      <w:lvlJc w:val="left"/>
      <w:pPr>
        <w:ind w:left="360" w:hanging="360"/>
      </w:pPr>
      <w:rPr>
        <w:rFonts w:ascii="Wingdings" w:hAnsi="Wingdings" w:hint="default"/>
      </w:rPr>
    </w:lvl>
    <w:lvl w:ilvl="1" w:tplc="20BC5786">
      <w:numFmt w:val="bullet"/>
      <w:lvlText w:val="-"/>
      <w:lvlJc w:val="left"/>
      <w:pPr>
        <w:ind w:left="1080" w:hanging="360"/>
      </w:pPr>
      <w:rPr>
        <w:rFonts w:ascii="Arial" w:eastAsia="Times New Roman" w:hAnsi="Arial" w:hint="default"/>
      </w:rPr>
    </w:lvl>
    <w:lvl w:ilvl="2" w:tplc="0410001B" w:tentative="1">
      <w:start w:val="1"/>
      <w:numFmt w:val="bullet"/>
      <w:lvlText w:val=""/>
      <w:lvlJc w:val="left"/>
      <w:pPr>
        <w:ind w:left="1800" w:hanging="360"/>
      </w:pPr>
      <w:rPr>
        <w:rFonts w:ascii="Wingdings" w:hAnsi="Wingdings" w:hint="default"/>
      </w:rPr>
    </w:lvl>
    <w:lvl w:ilvl="3" w:tplc="0410000F" w:tentative="1">
      <w:start w:val="1"/>
      <w:numFmt w:val="bullet"/>
      <w:lvlText w:val=""/>
      <w:lvlJc w:val="left"/>
      <w:pPr>
        <w:ind w:left="2520" w:hanging="360"/>
      </w:pPr>
      <w:rPr>
        <w:rFonts w:ascii="Symbol" w:hAnsi="Symbol" w:hint="default"/>
      </w:rPr>
    </w:lvl>
    <w:lvl w:ilvl="4" w:tplc="04100019" w:tentative="1">
      <w:start w:val="1"/>
      <w:numFmt w:val="bullet"/>
      <w:lvlText w:val="o"/>
      <w:lvlJc w:val="left"/>
      <w:pPr>
        <w:ind w:left="3240" w:hanging="360"/>
      </w:pPr>
      <w:rPr>
        <w:rFonts w:ascii="Courier New" w:hAnsi="Courier New" w:cs="Courier New" w:hint="default"/>
      </w:rPr>
    </w:lvl>
    <w:lvl w:ilvl="5" w:tplc="0410001B" w:tentative="1">
      <w:start w:val="1"/>
      <w:numFmt w:val="bullet"/>
      <w:lvlText w:val=""/>
      <w:lvlJc w:val="left"/>
      <w:pPr>
        <w:ind w:left="3960" w:hanging="360"/>
      </w:pPr>
      <w:rPr>
        <w:rFonts w:ascii="Wingdings" w:hAnsi="Wingdings" w:hint="default"/>
      </w:rPr>
    </w:lvl>
    <w:lvl w:ilvl="6" w:tplc="0410000F" w:tentative="1">
      <w:start w:val="1"/>
      <w:numFmt w:val="bullet"/>
      <w:lvlText w:val=""/>
      <w:lvlJc w:val="left"/>
      <w:pPr>
        <w:ind w:left="4680" w:hanging="360"/>
      </w:pPr>
      <w:rPr>
        <w:rFonts w:ascii="Symbol" w:hAnsi="Symbol" w:hint="default"/>
      </w:rPr>
    </w:lvl>
    <w:lvl w:ilvl="7" w:tplc="04100019" w:tentative="1">
      <w:start w:val="1"/>
      <w:numFmt w:val="bullet"/>
      <w:lvlText w:val="o"/>
      <w:lvlJc w:val="left"/>
      <w:pPr>
        <w:ind w:left="5400" w:hanging="360"/>
      </w:pPr>
      <w:rPr>
        <w:rFonts w:ascii="Courier New" w:hAnsi="Courier New" w:cs="Courier New" w:hint="default"/>
      </w:rPr>
    </w:lvl>
    <w:lvl w:ilvl="8" w:tplc="0410001B" w:tentative="1">
      <w:start w:val="1"/>
      <w:numFmt w:val="bullet"/>
      <w:lvlText w:val=""/>
      <w:lvlJc w:val="left"/>
      <w:pPr>
        <w:ind w:left="6120" w:hanging="360"/>
      </w:pPr>
      <w:rPr>
        <w:rFonts w:ascii="Wingdings" w:hAnsi="Wingdings" w:hint="default"/>
      </w:rPr>
    </w:lvl>
  </w:abstractNum>
  <w:num w:numId="1">
    <w:abstractNumId w:val="9"/>
  </w:num>
  <w:num w:numId="2">
    <w:abstractNumId w:val="19"/>
  </w:num>
  <w:num w:numId="3">
    <w:abstractNumId w:val="4"/>
  </w:num>
  <w:num w:numId="4">
    <w:abstractNumId w:val="31"/>
  </w:num>
  <w:num w:numId="5">
    <w:abstractNumId w:val="30"/>
  </w:num>
  <w:num w:numId="6">
    <w:abstractNumId w:val="54"/>
  </w:num>
  <w:num w:numId="7">
    <w:abstractNumId w:val="24"/>
  </w:num>
  <w:num w:numId="8">
    <w:abstractNumId w:val="51"/>
  </w:num>
  <w:num w:numId="9">
    <w:abstractNumId w:val="22"/>
  </w:num>
  <w:num w:numId="10">
    <w:abstractNumId w:val="7"/>
  </w:num>
  <w:num w:numId="11">
    <w:abstractNumId w:val="5"/>
  </w:num>
  <w:num w:numId="12">
    <w:abstractNumId w:val="23"/>
  </w:num>
  <w:num w:numId="13">
    <w:abstractNumId w:val="44"/>
  </w:num>
  <w:num w:numId="14">
    <w:abstractNumId w:val="3"/>
  </w:num>
  <w:num w:numId="15">
    <w:abstractNumId w:val="29"/>
  </w:num>
  <w:num w:numId="16">
    <w:abstractNumId w:val="55"/>
  </w:num>
  <w:num w:numId="17">
    <w:abstractNumId w:val="18"/>
  </w:num>
  <w:num w:numId="18">
    <w:abstractNumId w:val="17"/>
  </w:num>
  <w:num w:numId="19">
    <w:abstractNumId w:val="20"/>
  </w:num>
  <w:num w:numId="20">
    <w:abstractNumId w:val="50"/>
  </w:num>
  <w:num w:numId="21">
    <w:abstractNumId w:val="0"/>
  </w:num>
  <w:num w:numId="22">
    <w:abstractNumId w:val="16"/>
  </w:num>
  <w:num w:numId="23">
    <w:abstractNumId w:val="1"/>
    <w:lvlOverride w:ilvl="0">
      <w:startOverride w:val="1"/>
    </w:lvlOverride>
  </w:num>
  <w:num w:numId="24">
    <w:abstractNumId w:val="14"/>
  </w:num>
  <w:num w:numId="25">
    <w:abstractNumId w:val="52"/>
  </w:num>
  <w:num w:numId="26">
    <w:abstractNumId w:val="15"/>
  </w:num>
  <w:num w:numId="27">
    <w:abstractNumId w:val="33"/>
  </w:num>
  <w:num w:numId="28">
    <w:abstractNumId w:val="49"/>
  </w:num>
  <w:num w:numId="29">
    <w:abstractNumId w:val="11"/>
  </w:num>
  <w:num w:numId="30">
    <w:abstractNumId w:val="32"/>
  </w:num>
  <w:num w:numId="31">
    <w:abstractNumId w:val="35"/>
  </w:num>
  <w:num w:numId="32">
    <w:abstractNumId w:val="25"/>
  </w:num>
  <w:num w:numId="33">
    <w:abstractNumId w:val="36"/>
  </w:num>
  <w:num w:numId="34">
    <w:abstractNumId w:val="26"/>
  </w:num>
  <w:num w:numId="35">
    <w:abstractNumId w:val="37"/>
  </w:num>
  <w:num w:numId="36">
    <w:abstractNumId w:val="53"/>
  </w:num>
  <w:num w:numId="37">
    <w:abstractNumId w:val="42"/>
  </w:num>
  <w:num w:numId="38">
    <w:abstractNumId w:val="27"/>
  </w:num>
  <w:num w:numId="39">
    <w:abstractNumId w:val="48"/>
  </w:num>
  <w:num w:numId="40">
    <w:abstractNumId w:val="38"/>
  </w:num>
  <w:num w:numId="41">
    <w:abstractNumId w:val="12"/>
  </w:num>
  <w:num w:numId="42">
    <w:abstractNumId w:val="40"/>
  </w:num>
  <w:num w:numId="43">
    <w:abstractNumId w:val="39"/>
  </w:num>
  <w:num w:numId="44">
    <w:abstractNumId w:val="10"/>
  </w:num>
  <w:num w:numId="4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num>
  <w:num w:numId="47">
    <w:abstractNumId w:val="21"/>
  </w:num>
  <w:num w:numId="48">
    <w:abstractNumId w:val="43"/>
  </w:num>
  <w:num w:numId="49">
    <w:abstractNumId w:val="28"/>
  </w:num>
  <w:num w:numId="50">
    <w:abstractNumId w:val="41"/>
  </w:num>
  <w:num w:numId="51">
    <w:abstractNumId w:val="45"/>
  </w:num>
  <w:num w:numId="52">
    <w:abstractNumId w:val="34"/>
  </w:num>
  <w:num w:numId="53">
    <w:abstractNumId w:val="6"/>
  </w:num>
  <w:num w:numId="54">
    <w:abstractNumId w:val="13"/>
  </w:num>
  <w:num w:numId="55">
    <w:abstractNumId w:val="46"/>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renzo Bisogni">
    <w15:presenceInfo w15:providerId="AD" w15:userId="S-1-5-21-415702238-133197458-2415786290-57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3B4"/>
    <w:rsid w:val="00000860"/>
    <w:rsid w:val="00001BC4"/>
    <w:rsid w:val="0000308B"/>
    <w:rsid w:val="000055AE"/>
    <w:rsid w:val="000102AC"/>
    <w:rsid w:val="00010C53"/>
    <w:rsid w:val="0001143D"/>
    <w:rsid w:val="0001155A"/>
    <w:rsid w:val="00013D9B"/>
    <w:rsid w:val="000220F5"/>
    <w:rsid w:val="0002257E"/>
    <w:rsid w:val="000276EC"/>
    <w:rsid w:val="000325CB"/>
    <w:rsid w:val="00033C3B"/>
    <w:rsid w:val="00040285"/>
    <w:rsid w:val="0004399C"/>
    <w:rsid w:val="0004578B"/>
    <w:rsid w:val="000460DA"/>
    <w:rsid w:val="00047F5D"/>
    <w:rsid w:val="00050614"/>
    <w:rsid w:val="000506BE"/>
    <w:rsid w:val="00051BBE"/>
    <w:rsid w:val="0005226E"/>
    <w:rsid w:val="000566D6"/>
    <w:rsid w:val="00060F08"/>
    <w:rsid w:val="00066584"/>
    <w:rsid w:val="00066A8F"/>
    <w:rsid w:val="00073CB3"/>
    <w:rsid w:val="00074600"/>
    <w:rsid w:val="00074DE4"/>
    <w:rsid w:val="0008118C"/>
    <w:rsid w:val="00084FF3"/>
    <w:rsid w:val="000942B3"/>
    <w:rsid w:val="00094E16"/>
    <w:rsid w:val="00097BC8"/>
    <w:rsid w:val="000A1010"/>
    <w:rsid w:val="000A22C2"/>
    <w:rsid w:val="000B4841"/>
    <w:rsid w:val="000B56BB"/>
    <w:rsid w:val="000C002C"/>
    <w:rsid w:val="000C0B03"/>
    <w:rsid w:val="000C16F2"/>
    <w:rsid w:val="000C5BD9"/>
    <w:rsid w:val="000D3A0C"/>
    <w:rsid w:val="000E19D7"/>
    <w:rsid w:val="000E201C"/>
    <w:rsid w:val="000E2072"/>
    <w:rsid w:val="000E3352"/>
    <w:rsid w:val="000F3800"/>
    <w:rsid w:val="001048E4"/>
    <w:rsid w:val="001151FA"/>
    <w:rsid w:val="00120C69"/>
    <w:rsid w:val="0012422F"/>
    <w:rsid w:val="00124AB9"/>
    <w:rsid w:val="001303C0"/>
    <w:rsid w:val="00135A2B"/>
    <w:rsid w:val="001422F6"/>
    <w:rsid w:val="00144B97"/>
    <w:rsid w:val="001459BA"/>
    <w:rsid w:val="00145B7F"/>
    <w:rsid w:val="001460A8"/>
    <w:rsid w:val="001525D5"/>
    <w:rsid w:val="00154E54"/>
    <w:rsid w:val="001551C7"/>
    <w:rsid w:val="00156ABA"/>
    <w:rsid w:val="001612AB"/>
    <w:rsid w:val="00166700"/>
    <w:rsid w:val="001706D9"/>
    <w:rsid w:val="00171D5D"/>
    <w:rsid w:val="00185051"/>
    <w:rsid w:val="00186F99"/>
    <w:rsid w:val="00190C6E"/>
    <w:rsid w:val="001915DD"/>
    <w:rsid w:val="00191E8D"/>
    <w:rsid w:val="00192D69"/>
    <w:rsid w:val="00193FB1"/>
    <w:rsid w:val="001A2978"/>
    <w:rsid w:val="001A3AC0"/>
    <w:rsid w:val="001A41BE"/>
    <w:rsid w:val="001B21B0"/>
    <w:rsid w:val="001B7304"/>
    <w:rsid w:val="001C190D"/>
    <w:rsid w:val="001C1CBE"/>
    <w:rsid w:val="001C27B5"/>
    <w:rsid w:val="001C43A0"/>
    <w:rsid w:val="001C690C"/>
    <w:rsid w:val="001D099D"/>
    <w:rsid w:val="001E16AF"/>
    <w:rsid w:val="001E7475"/>
    <w:rsid w:val="001F08FE"/>
    <w:rsid w:val="001F13C5"/>
    <w:rsid w:val="001F4033"/>
    <w:rsid w:val="0020053A"/>
    <w:rsid w:val="0020153F"/>
    <w:rsid w:val="002055A7"/>
    <w:rsid w:val="00206824"/>
    <w:rsid w:val="00211A5B"/>
    <w:rsid w:val="0021389E"/>
    <w:rsid w:val="00220061"/>
    <w:rsid w:val="00221A89"/>
    <w:rsid w:val="002224D8"/>
    <w:rsid w:val="00222534"/>
    <w:rsid w:val="00225243"/>
    <w:rsid w:val="00226804"/>
    <w:rsid w:val="00232DF4"/>
    <w:rsid w:val="002404A6"/>
    <w:rsid w:val="00243576"/>
    <w:rsid w:val="0025024E"/>
    <w:rsid w:val="00250C2F"/>
    <w:rsid w:val="0025159C"/>
    <w:rsid w:val="00252750"/>
    <w:rsid w:val="00257F1B"/>
    <w:rsid w:val="00261E37"/>
    <w:rsid w:val="00262D7E"/>
    <w:rsid w:val="0026600C"/>
    <w:rsid w:val="00266171"/>
    <w:rsid w:val="002738DB"/>
    <w:rsid w:val="002750A8"/>
    <w:rsid w:val="00275CB4"/>
    <w:rsid w:val="002811D3"/>
    <w:rsid w:val="002823D9"/>
    <w:rsid w:val="00285D9B"/>
    <w:rsid w:val="00291681"/>
    <w:rsid w:val="00292328"/>
    <w:rsid w:val="002938D9"/>
    <w:rsid w:val="00295B04"/>
    <w:rsid w:val="00297CA8"/>
    <w:rsid w:val="002A0757"/>
    <w:rsid w:val="002A61A1"/>
    <w:rsid w:val="002B3E3A"/>
    <w:rsid w:val="002C30A8"/>
    <w:rsid w:val="002C4C43"/>
    <w:rsid w:val="002C4FB5"/>
    <w:rsid w:val="002D07FE"/>
    <w:rsid w:val="002D0EBD"/>
    <w:rsid w:val="002D1B9A"/>
    <w:rsid w:val="002D290F"/>
    <w:rsid w:val="002D3A59"/>
    <w:rsid w:val="002D3EF1"/>
    <w:rsid w:val="002D41EF"/>
    <w:rsid w:val="002E7232"/>
    <w:rsid w:val="002F1544"/>
    <w:rsid w:val="00304A1E"/>
    <w:rsid w:val="00305895"/>
    <w:rsid w:val="00310D95"/>
    <w:rsid w:val="003137AE"/>
    <w:rsid w:val="00313B83"/>
    <w:rsid w:val="00313CE7"/>
    <w:rsid w:val="00321720"/>
    <w:rsid w:val="003312FE"/>
    <w:rsid w:val="00334881"/>
    <w:rsid w:val="00340CFD"/>
    <w:rsid w:val="003420B0"/>
    <w:rsid w:val="0034602A"/>
    <w:rsid w:val="00350636"/>
    <w:rsid w:val="003511BF"/>
    <w:rsid w:val="00352B89"/>
    <w:rsid w:val="00355D78"/>
    <w:rsid w:val="00357150"/>
    <w:rsid w:val="0036207D"/>
    <w:rsid w:val="00363F93"/>
    <w:rsid w:val="00370394"/>
    <w:rsid w:val="00370AFE"/>
    <w:rsid w:val="0037460B"/>
    <w:rsid w:val="00382526"/>
    <w:rsid w:val="003835AC"/>
    <w:rsid w:val="00383B57"/>
    <w:rsid w:val="00385363"/>
    <w:rsid w:val="00387497"/>
    <w:rsid w:val="00387F24"/>
    <w:rsid w:val="00392992"/>
    <w:rsid w:val="003A06ED"/>
    <w:rsid w:val="003A193F"/>
    <w:rsid w:val="003A1AE5"/>
    <w:rsid w:val="003A2EC9"/>
    <w:rsid w:val="003A6BF7"/>
    <w:rsid w:val="003B2315"/>
    <w:rsid w:val="003B282E"/>
    <w:rsid w:val="003B293E"/>
    <w:rsid w:val="003B45DC"/>
    <w:rsid w:val="003B527A"/>
    <w:rsid w:val="003B5A78"/>
    <w:rsid w:val="003B6013"/>
    <w:rsid w:val="003B707D"/>
    <w:rsid w:val="003B7801"/>
    <w:rsid w:val="003C12FE"/>
    <w:rsid w:val="003C1E59"/>
    <w:rsid w:val="003C27D2"/>
    <w:rsid w:val="003C3EAC"/>
    <w:rsid w:val="003C46C0"/>
    <w:rsid w:val="003D0CFD"/>
    <w:rsid w:val="003D3E60"/>
    <w:rsid w:val="003D4D75"/>
    <w:rsid w:val="003D5E4B"/>
    <w:rsid w:val="003D64AB"/>
    <w:rsid w:val="003E12F5"/>
    <w:rsid w:val="003E20C8"/>
    <w:rsid w:val="003E26ED"/>
    <w:rsid w:val="003E71CE"/>
    <w:rsid w:val="003E756D"/>
    <w:rsid w:val="003F24A1"/>
    <w:rsid w:val="003F3969"/>
    <w:rsid w:val="003F4B28"/>
    <w:rsid w:val="003F6469"/>
    <w:rsid w:val="003F73BE"/>
    <w:rsid w:val="00404333"/>
    <w:rsid w:val="004049DF"/>
    <w:rsid w:val="004063B7"/>
    <w:rsid w:val="00410BB6"/>
    <w:rsid w:val="00412191"/>
    <w:rsid w:val="00413E36"/>
    <w:rsid w:val="004250AF"/>
    <w:rsid w:val="00425B69"/>
    <w:rsid w:val="004269B7"/>
    <w:rsid w:val="00427452"/>
    <w:rsid w:val="00430625"/>
    <w:rsid w:val="00434C5E"/>
    <w:rsid w:val="00436BBA"/>
    <w:rsid w:val="004407EC"/>
    <w:rsid w:val="00441AAB"/>
    <w:rsid w:val="00441C74"/>
    <w:rsid w:val="00442C0A"/>
    <w:rsid w:val="00443AA3"/>
    <w:rsid w:val="00444A80"/>
    <w:rsid w:val="00444EDE"/>
    <w:rsid w:val="004460E1"/>
    <w:rsid w:val="00446FBC"/>
    <w:rsid w:val="00456DD2"/>
    <w:rsid w:val="0046241D"/>
    <w:rsid w:val="004649AD"/>
    <w:rsid w:val="004661DD"/>
    <w:rsid w:val="00466780"/>
    <w:rsid w:val="0047070B"/>
    <w:rsid w:val="00473559"/>
    <w:rsid w:val="00476C45"/>
    <w:rsid w:val="0048190E"/>
    <w:rsid w:val="004835BE"/>
    <w:rsid w:val="00484016"/>
    <w:rsid w:val="00484F0B"/>
    <w:rsid w:val="00484FE5"/>
    <w:rsid w:val="004871CB"/>
    <w:rsid w:val="00487DAD"/>
    <w:rsid w:val="00492B76"/>
    <w:rsid w:val="004A0763"/>
    <w:rsid w:val="004A3DCE"/>
    <w:rsid w:val="004A6C41"/>
    <w:rsid w:val="004B1177"/>
    <w:rsid w:val="004B1AEA"/>
    <w:rsid w:val="004B404F"/>
    <w:rsid w:val="004B6AB2"/>
    <w:rsid w:val="004C39DE"/>
    <w:rsid w:val="004C7A89"/>
    <w:rsid w:val="004D3590"/>
    <w:rsid w:val="004E6024"/>
    <w:rsid w:val="004E61CF"/>
    <w:rsid w:val="004E7659"/>
    <w:rsid w:val="004F0842"/>
    <w:rsid w:val="004F1019"/>
    <w:rsid w:val="005040A1"/>
    <w:rsid w:val="00510290"/>
    <w:rsid w:val="00515101"/>
    <w:rsid w:val="005163D0"/>
    <w:rsid w:val="00517210"/>
    <w:rsid w:val="00520655"/>
    <w:rsid w:val="005216EE"/>
    <w:rsid w:val="00521F30"/>
    <w:rsid w:val="00524D07"/>
    <w:rsid w:val="00532E1B"/>
    <w:rsid w:val="005332C6"/>
    <w:rsid w:val="00536CF5"/>
    <w:rsid w:val="00541863"/>
    <w:rsid w:val="00546ACD"/>
    <w:rsid w:val="00551829"/>
    <w:rsid w:val="00554157"/>
    <w:rsid w:val="005541AE"/>
    <w:rsid w:val="00556307"/>
    <w:rsid w:val="00557F19"/>
    <w:rsid w:val="0056252C"/>
    <w:rsid w:val="00563ECB"/>
    <w:rsid w:val="00577ECB"/>
    <w:rsid w:val="005816A4"/>
    <w:rsid w:val="0058188B"/>
    <w:rsid w:val="00582A2F"/>
    <w:rsid w:val="00587ACF"/>
    <w:rsid w:val="00592C33"/>
    <w:rsid w:val="005947C2"/>
    <w:rsid w:val="0059717F"/>
    <w:rsid w:val="00597C7E"/>
    <w:rsid w:val="005A02E7"/>
    <w:rsid w:val="005A1297"/>
    <w:rsid w:val="005A581B"/>
    <w:rsid w:val="005A71B4"/>
    <w:rsid w:val="005B33A8"/>
    <w:rsid w:val="005B3EEC"/>
    <w:rsid w:val="005C0B8C"/>
    <w:rsid w:val="005C2147"/>
    <w:rsid w:val="005C2EB6"/>
    <w:rsid w:val="005C38C5"/>
    <w:rsid w:val="005C4502"/>
    <w:rsid w:val="005C7808"/>
    <w:rsid w:val="005C792E"/>
    <w:rsid w:val="005D1086"/>
    <w:rsid w:val="005D2171"/>
    <w:rsid w:val="005D5EC7"/>
    <w:rsid w:val="005E31CF"/>
    <w:rsid w:val="005E3608"/>
    <w:rsid w:val="005E6438"/>
    <w:rsid w:val="005E730C"/>
    <w:rsid w:val="005F0013"/>
    <w:rsid w:val="005F2239"/>
    <w:rsid w:val="005F3188"/>
    <w:rsid w:val="005F4EAD"/>
    <w:rsid w:val="005F5222"/>
    <w:rsid w:val="005F56DB"/>
    <w:rsid w:val="006029D4"/>
    <w:rsid w:val="00602D84"/>
    <w:rsid w:val="00604694"/>
    <w:rsid w:val="00605689"/>
    <w:rsid w:val="006063E7"/>
    <w:rsid w:val="006077DD"/>
    <w:rsid w:val="006128C6"/>
    <w:rsid w:val="00613898"/>
    <w:rsid w:val="0061686A"/>
    <w:rsid w:val="006202FF"/>
    <w:rsid w:val="0062068C"/>
    <w:rsid w:val="0062242A"/>
    <w:rsid w:val="00625FEE"/>
    <w:rsid w:val="00633DE2"/>
    <w:rsid w:val="00634E28"/>
    <w:rsid w:val="006363C9"/>
    <w:rsid w:val="0064209E"/>
    <w:rsid w:val="00642836"/>
    <w:rsid w:val="006433E5"/>
    <w:rsid w:val="00646F70"/>
    <w:rsid w:val="00647342"/>
    <w:rsid w:val="00653C36"/>
    <w:rsid w:val="00661931"/>
    <w:rsid w:val="006626B6"/>
    <w:rsid w:val="00663343"/>
    <w:rsid w:val="00663E02"/>
    <w:rsid w:val="006643FD"/>
    <w:rsid w:val="006674E2"/>
    <w:rsid w:val="00671F97"/>
    <w:rsid w:val="00672CCF"/>
    <w:rsid w:val="00685831"/>
    <w:rsid w:val="006902C4"/>
    <w:rsid w:val="006A3085"/>
    <w:rsid w:val="006A4EC5"/>
    <w:rsid w:val="006A774C"/>
    <w:rsid w:val="006B4255"/>
    <w:rsid w:val="006B5646"/>
    <w:rsid w:val="006C16F5"/>
    <w:rsid w:val="006C7579"/>
    <w:rsid w:val="006D27AC"/>
    <w:rsid w:val="006D2BD0"/>
    <w:rsid w:val="006D2BFD"/>
    <w:rsid w:val="006D4270"/>
    <w:rsid w:val="006D4BF1"/>
    <w:rsid w:val="006D7C17"/>
    <w:rsid w:val="006E323B"/>
    <w:rsid w:val="006E3E39"/>
    <w:rsid w:val="006E3EFE"/>
    <w:rsid w:val="006F1454"/>
    <w:rsid w:val="006F6E55"/>
    <w:rsid w:val="006F7A5E"/>
    <w:rsid w:val="00704F2C"/>
    <w:rsid w:val="0071400C"/>
    <w:rsid w:val="00720F0F"/>
    <w:rsid w:val="00724665"/>
    <w:rsid w:val="007256A8"/>
    <w:rsid w:val="00726296"/>
    <w:rsid w:val="0073082E"/>
    <w:rsid w:val="00731B5F"/>
    <w:rsid w:val="00732B83"/>
    <w:rsid w:val="007412EA"/>
    <w:rsid w:val="0074148A"/>
    <w:rsid w:val="00743C70"/>
    <w:rsid w:val="00743DE5"/>
    <w:rsid w:val="00745BD6"/>
    <w:rsid w:val="00752EC1"/>
    <w:rsid w:val="007538F5"/>
    <w:rsid w:val="00753AC0"/>
    <w:rsid w:val="00754DAE"/>
    <w:rsid w:val="00755180"/>
    <w:rsid w:val="00755B16"/>
    <w:rsid w:val="007629F7"/>
    <w:rsid w:val="00766CDD"/>
    <w:rsid w:val="00770D71"/>
    <w:rsid w:val="0077306D"/>
    <w:rsid w:val="00777DC2"/>
    <w:rsid w:val="00783396"/>
    <w:rsid w:val="0078442D"/>
    <w:rsid w:val="00787136"/>
    <w:rsid w:val="00791A0E"/>
    <w:rsid w:val="0079590C"/>
    <w:rsid w:val="007A3B85"/>
    <w:rsid w:val="007A3F3B"/>
    <w:rsid w:val="007A4B21"/>
    <w:rsid w:val="007A7E50"/>
    <w:rsid w:val="007B0B52"/>
    <w:rsid w:val="007B2FCF"/>
    <w:rsid w:val="007B45F1"/>
    <w:rsid w:val="007C0388"/>
    <w:rsid w:val="007C0D31"/>
    <w:rsid w:val="007C102D"/>
    <w:rsid w:val="007C1829"/>
    <w:rsid w:val="007D2F27"/>
    <w:rsid w:val="007D5437"/>
    <w:rsid w:val="007D5957"/>
    <w:rsid w:val="007D6EFD"/>
    <w:rsid w:val="007D7691"/>
    <w:rsid w:val="007D7848"/>
    <w:rsid w:val="007E00B3"/>
    <w:rsid w:val="007E1E7E"/>
    <w:rsid w:val="007E3FFB"/>
    <w:rsid w:val="007E4C21"/>
    <w:rsid w:val="007E7066"/>
    <w:rsid w:val="007F25B6"/>
    <w:rsid w:val="007F388D"/>
    <w:rsid w:val="007F3CD4"/>
    <w:rsid w:val="007F3D23"/>
    <w:rsid w:val="007F50CD"/>
    <w:rsid w:val="007F66D4"/>
    <w:rsid w:val="007F6B5E"/>
    <w:rsid w:val="007F6FE1"/>
    <w:rsid w:val="00801328"/>
    <w:rsid w:val="00803FBC"/>
    <w:rsid w:val="008049CD"/>
    <w:rsid w:val="00807461"/>
    <w:rsid w:val="00811AE4"/>
    <w:rsid w:val="00812617"/>
    <w:rsid w:val="00812AAA"/>
    <w:rsid w:val="008165CF"/>
    <w:rsid w:val="008222BC"/>
    <w:rsid w:val="008229AD"/>
    <w:rsid w:val="00822A05"/>
    <w:rsid w:val="00824D6D"/>
    <w:rsid w:val="00825229"/>
    <w:rsid w:val="008302A0"/>
    <w:rsid w:val="00830F7E"/>
    <w:rsid w:val="00835088"/>
    <w:rsid w:val="00842BE4"/>
    <w:rsid w:val="008454FE"/>
    <w:rsid w:val="00846EFB"/>
    <w:rsid w:val="00853333"/>
    <w:rsid w:val="00853C36"/>
    <w:rsid w:val="00860721"/>
    <w:rsid w:val="00864751"/>
    <w:rsid w:val="0086518D"/>
    <w:rsid w:val="00870A37"/>
    <w:rsid w:val="00873793"/>
    <w:rsid w:val="0087503C"/>
    <w:rsid w:val="0087688F"/>
    <w:rsid w:val="0087699B"/>
    <w:rsid w:val="00876D55"/>
    <w:rsid w:val="00877F96"/>
    <w:rsid w:val="008808FE"/>
    <w:rsid w:val="00880905"/>
    <w:rsid w:val="008815DC"/>
    <w:rsid w:val="00883EBC"/>
    <w:rsid w:val="00885A96"/>
    <w:rsid w:val="00885D59"/>
    <w:rsid w:val="008872D4"/>
    <w:rsid w:val="0088788B"/>
    <w:rsid w:val="00887B48"/>
    <w:rsid w:val="0089708F"/>
    <w:rsid w:val="008A726A"/>
    <w:rsid w:val="008B14BC"/>
    <w:rsid w:val="008B5CAF"/>
    <w:rsid w:val="008C40DD"/>
    <w:rsid w:val="008C4AC8"/>
    <w:rsid w:val="008C7156"/>
    <w:rsid w:val="008D4501"/>
    <w:rsid w:val="008D519B"/>
    <w:rsid w:val="008E2FCC"/>
    <w:rsid w:val="008E392F"/>
    <w:rsid w:val="008E49CD"/>
    <w:rsid w:val="008E624B"/>
    <w:rsid w:val="008E78E3"/>
    <w:rsid w:val="008F1091"/>
    <w:rsid w:val="008F7AEE"/>
    <w:rsid w:val="00904A20"/>
    <w:rsid w:val="00905FD0"/>
    <w:rsid w:val="00915439"/>
    <w:rsid w:val="0092216F"/>
    <w:rsid w:val="00923A8F"/>
    <w:rsid w:val="00923C6C"/>
    <w:rsid w:val="009260C5"/>
    <w:rsid w:val="00927D2D"/>
    <w:rsid w:val="0093572F"/>
    <w:rsid w:val="00936734"/>
    <w:rsid w:val="00943052"/>
    <w:rsid w:val="009435F1"/>
    <w:rsid w:val="00944C59"/>
    <w:rsid w:val="009475BF"/>
    <w:rsid w:val="00953FAE"/>
    <w:rsid w:val="009540CE"/>
    <w:rsid w:val="0095658E"/>
    <w:rsid w:val="00962A23"/>
    <w:rsid w:val="00967855"/>
    <w:rsid w:val="00967FA4"/>
    <w:rsid w:val="00973271"/>
    <w:rsid w:val="00973619"/>
    <w:rsid w:val="00980839"/>
    <w:rsid w:val="00984A99"/>
    <w:rsid w:val="00987DE5"/>
    <w:rsid w:val="0099007C"/>
    <w:rsid w:val="00990E17"/>
    <w:rsid w:val="009922D4"/>
    <w:rsid w:val="00994707"/>
    <w:rsid w:val="00994A38"/>
    <w:rsid w:val="0099542C"/>
    <w:rsid w:val="009A5841"/>
    <w:rsid w:val="009A66DA"/>
    <w:rsid w:val="009A6C68"/>
    <w:rsid w:val="009B1861"/>
    <w:rsid w:val="009B1DE4"/>
    <w:rsid w:val="009B2F43"/>
    <w:rsid w:val="009B6BE1"/>
    <w:rsid w:val="009D0F20"/>
    <w:rsid w:val="009D1B22"/>
    <w:rsid w:val="009D3945"/>
    <w:rsid w:val="009D46A6"/>
    <w:rsid w:val="009D70E2"/>
    <w:rsid w:val="009E190E"/>
    <w:rsid w:val="009E2BC9"/>
    <w:rsid w:val="009E73CE"/>
    <w:rsid w:val="009F72C5"/>
    <w:rsid w:val="00A01F80"/>
    <w:rsid w:val="00A032BC"/>
    <w:rsid w:val="00A03E70"/>
    <w:rsid w:val="00A04306"/>
    <w:rsid w:val="00A118BD"/>
    <w:rsid w:val="00A1372F"/>
    <w:rsid w:val="00A21ED3"/>
    <w:rsid w:val="00A22EA2"/>
    <w:rsid w:val="00A25155"/>
    <w:rsid w:val="00A257F9"/>
    <w:rsid w:val="00A25B1C"/>
    <w:rsid w:val="00A26B37"/>
    <w:rsid w:val="00A31F6E"/>
    <w:rsid w:val="00A34C47"/>
    <w:rsid w:val="00A40DBD"/>
    <w:rsid w:val="00A4492F"/>
    <w:rsid w:val="00A53555"/>
    <w:rsid w:val="00A562EE"/>
    <w:rsid w:val="00A5734E"/>
    <w:rsid w:val="00A64A3B"/>
    <w:rsid w:val="00A7123D"/>
    <w:rsid w:val="00A725F4"/>
    <w:rsid w:val="00A73A36"/>
    <w:rsid w:val="00A758E8"/>
    <w:rsid w:val="00A76095"/>
    <w:rsid w:val="00A76F20"/>
    <w:rsid w:val="00A812A1"/>
    <w:rsid w:val="00A856C5"/>
    <w:rsid w:val="00A85FC9"/>
    <w:rsid w:val="00A91826"/>
    <w:rsid w:val="00A9342C"/>
    <w:rsid w:val="00A93663"/>
    <w:rsid w:val="00A9645D"/>
    <w:rsid w:val="00AA12C0"/>
    <w:rsid w:val="00AA3EFA"/>
    <w:rsid w:val="00AA4558"/>
    <w:rsid w:val="00AB4BC8"/>
    <w:rsid w:val="00AC3655"/>
    <w:rsid w:val="00AC4E66"/>
    <w:rsid w:val="00AC6B68"/>
    <w:rsid w:val="00AD2BB8"/>
    <w:rsid w:val="00AD3809"/>
    <w:rsid w:val="00AE33F6"/>
    <w:rsid w:val="00AE3B2D"/>
    <w:rsid w:val="00AF0499"/>
    <w:rsid w:val="00AF0783"/>
    <w:rsid w:val="00AF2176"/>
    <w:rsid w:val="00AF482D"/>
    <w:rsid w:val="00AF67A5"/>
    <w:rsid w:val="00AF7955"/>
    <w:rsid w:val="00AF7C89"/>
    <w:rsid w:val="00AF7F45"/>
    <w:rsid w:val="00B0085B"/>
    <w:rsid w:val="00B03D20"/>
    <w:rsid w:val="00B06D1C"/>
    <w:rsid w:val="00B142B9"/>
    <w:rsid w:val="00B14EA3"/>
    <w:rsid w:val="00B14F2A"/>
    <w:rsid w:val="00B219D5"/>
    <w:rsid w:val="00B23A43"/>
    <w:rsid w:val="00B2514E"/>
    <w:rsid w:val="00B2613F"/>
    <w:rsid w:val="00B27C53"/>
    <w:rsid w:val="00B31DC9"/>
    <w:rsid w:val="00B32AA4"/>
    <w:rsid w:val="00B33BF4"/>
    <w:rsid w:val="00B4145E"/>
    <w:rsid w:val="00B4510C"/>
    <w:rsid w:val="00B55454"/>
    <w:rsid w:val="00B62633"/>
    <w:rsid w:val="00B63901"/>
    <w:rsid w:val="00B6398D"/>
    <w:rsid w:val="00B63B6F"/>
    <w:rsid w:val="00B6428C"/>
    <w:rsid w:val="00B64A30"/>
    <w:rsid w:val="00B76378"/>
    <w:rsid w:val="00B809AE"/>
    <w:rsid w:val="00B80A3F"/>
    <w:rsid w:val="00B80B3C"/>
    <w:rsid w:val="00B8143A"/>
    <w:rsid w:val="00B84FEF"/>
    <w:rsid w:val="00B87C73"/>
    <w:rsid w:val="00B9481D"/>
    <w:rsid w:val="00B94AB7"/>
    <w:rsid w:val="00BA0B8B"/>
    <w:rsid w:val="00BA0E57"/>
    <w:rsid w:val="00BA10C8"/>
    <w:rsid w:val="00BB1879"/>
    <w:rsid w:val="00BB3D99"/>
    <w:rsid w:val="00BB5D82"/>
    <w:rsid w:val="00BB77BE"/>
    <w:rsid w:val="00BB787D"/>
    <w:rsid w:val="00BC1293"/>
    <w:rsid w:val="00BC67E7"/>
    <w:rsid w:val="00BC71C9"/>
    <w:rsid w:val="00BC7359"/>
    <w:rsid w:val="00BD0779"/>
    <w:rsid w:val="00BD0C56"/>
    <w:rsid w:val="00BD2095"/>
    <w:rsid w:val="00BD5853"/>
    <w:rsid w:val="00BD60CD"/>
    <w:rsid w:val="00BD7991"/>
    <w:rsid w:val="00BE1FAD"/>
    <w:rsid w:val="00BE56D0"/>
    <w:rsid w:val="00BE74DF"/>
    <w:rsid w:val="00BE78CF"/>
    <w:rsid w:val="00BE7C4D"/>
    <w:rsid w:val="00BF0586"/>
    <w:rsid w:val="00BF29A9"/>
    <w:rsid w:val="00BF5720"/>
    <w:rsid w:val="00BF7225"/>
    <w:rsid w:val="00BF7FA7"/>
    <w:rsid w:val="00C00170"/>
    <w:rsid w:val="00C0181F"/>
    <w:rsid w:val="00C023D8"/>
    <w:rsid w:val="00C0274A"/>
    <w:rsid w:val="00C04119"/>
    <w:rsid w:val="00C10369"/>
    <w:rsid w:val="00C13E84"/>
    <w:rsid w:val="00C2375A"/>
    <w:rsid w:val="00C3505A"/>
    <w:rsid w:val="00C372F4"/>
    <w:rsid w:val="00C50698"/>
    <w:rsid w:val="00C51AC0"/>
    <w:rsid w:val="00C51AEF"/>
    <w:rsid w:val="00C54A53"/>
    <w:rsid w:val="00C55596"/>
    <w:rsid w:val="00C6254D"/>
    <w:rsid w:val="00C66C89"/>
    <w:rsid w:val="00C7159F"/>
    <w:rsid w:val="00C723E1"/>
    <w:rsid w:val="00C728C2"/>
    <w:rsid w:val="00C72EDE"/>
    <w:rsid w:val="00C74D6A"/>
    <w:rsid w:val="00C7555A"/>
    <w:rsid w:val="00C773FF"/>
    <w:rsid w:val="00C80101"/>
    <w:rsid w:val="00C86D52"/>
    <w:rsid w:val="00C87BB8"/>
    <w:rsid w:val="00C90ABC"/>
    <w:rsid w:val="00C93EE4"/>
    <w:rsid w:val="00C95EA9"/>
    <w:rsid w:val="00CA17FC"/>
    <w:rsid w:val="00CA2348"/>
    <w:rsid w:val="00CA4531"/>
    <w:rsid w:val="00CA7691"/>
    <w:rsid w:val="00CB2D9A"/>
    <w:rsid w:val="00CB3FF1"/>
    <w:rsid w:val="00CB608F"/>
    <w:rsid w:val="00CC1ABB"/>
    <w:rsid w:val="00CC5DA6"/>
    <w:rsid w:val="00CD6AB9"/>
    <w:rsid w:val="00CD6F7C"/>
    <w:rsid w:val="00CE1233"/>
    <w:rsid w:val="00CE3FD4"/>
    <w:rsid w:val="00CE4F30"/>
    <w:rsid w:val="00CE50DC"/>
    <w:rsid w:val="00CE734F"/>
    <w:rsid w:val="00CF2640"/>
    <w:rsid w:val="00CF6A07"/>
    <w:rsid w:val="00D01BC4"/>
    <w:rsid w:val="00D03F94"/>
    <w:rsid w:val="00D1431C"/>
    <w:rsid w:val="00D1472F"/>
    <w:rsid w:val="00D20B55"/>
    <w:rsid w:val="00D20E90"/>
    <w:rsid w:val="00D217F5"/>
    <w:rsid w:val="00D22920"/>
    <w:rsid w:val="00D24B59"/>
    <w:rsid w:val="00D307C6"/>
    <w:rsid w:val="00D30D47"/>
    <w:rsid w:val="00D355B7"/>
    <w:rsid w:val="00D36DE8"/>
    <w:rsid w:val="00D41F5E"/>
    <w:rsid w:val="00D42E23"/>
    <w:rsid w:val="00D46AC5"/>
    <w:rsid w:val="00D473BB"/>
    <w:rsid w:val="00D5078A"/>
    <w:rsid w:val="00D533EF"/>
    <w:rsid w:val="00D57A6A"/>
    <w:rsid w:val="00D65BE3"/>
    <w:rsid w:val="00D724C5"/>
    <w:rsid w:val="00D81590"/>
    <w:rsid w:val="00D8636D"/>
    <w:rsid w:val="00D87D65"/>
    <w:rsid w:val="00D90A25"/>
    <w:rsid w:val="00D93197"/>
    <w:rsid w:val="00D9397A"/>
    <w:rsid w:val="00D93B06"/>
    <w:rsid w:val="00D942AE"/>
    <w:rsid w:val="00D942ED"/>
    <w:rsid w:val="00D95475"/>
    <w:rsid w:val="00D963B4"/>
    <w:rsid w:val="00DA06EE"/>
    <w:rsid w:val="00DA169C"/>
    <w:rsid w:val="00DA56B4"/>
    <w:rsid w:val="00DA5B55"/>
    <w:rsid w:val="00DB1B06"/>
    <w:rsid w:val="00DC0DD2"/>
    <w:rsid w:val="00DC1E86"/>
    <w:rsid w:val="00DC3E52"/>
    <w:rsid w:val="00DC7F1C"/>
    <w:rsid w:val="00DD27BD"/>
    <w:rsid w:val="00DD57DB"/>
    <w:rsid w:val="00DF665D"/>
    <w:rsid w:val="00DF776F"/>
    <w:rsid w:val="00E0099D"/>
    <w:rsid w:val="00E00D77"/>
    <w:rsid w:val="00E03B81"/>
    <w:rsid w:val="00E056FB"/>
    <w:rsid w:val="00E0624F"/>
    <w:rsid w:val="00E10062"/>
    <w:rsid w:val="00E116CE"/>
    <w:rsid w:val="00E11910"/>
    <w:rsid w:val="00E119D7"/>
    <w:rsid w:val="00E12ADD"/>
    <w:rsid w:val="00E140EE"/>
    <w:rsid w:val="00E1566C"/>
    <w:rsid w:val="00E216A8"/>
    <w:rsid w:val="00E26759"/>
    <w:rsid w:val="00E27505"/>
    <w:rsid w:val="00E3014E"/>
    <w:rsid w:val="00E3227E"/>
    <w:rsid w:val="00E32675"/>
    <w:rsid w:val="00E33205"/>
    <w:rsid w:val="00E41D37"/>
    <w:rsid w:val="00E430A9"/>
    <w:rsid w:val="00E43244"/>
    <w:rsid w:val="00E454E5"/>
    <w:rsid w:val="00E53703"/>
    <w:rsid w:val="00E57794"/>
    <w:rsid w:val="00E60A04"/>
    <w:rsid w:val="00E61586"/>
    <w:rsid w:val="00E61FC9"/>
    <w:rsid w:val="00E67BAA"/>
    <w:rsid w:val="00E733FE"/>
    <w:rsid w:val="00E8211E"/>
    <w:rsid w:val="00E8298C"/>
    <w:rsid w:val="00E8324A"/>
    <w:rsid w:val="00E84B4F"/>
    <w:rsid w:val="00E9709F"/>
    <w:rsid w:val="00E97982"/>
    <w:rsid w:val="00EA1691"/>
    <w:rsid w:val="00EA3CFC"/>
    <w:rsid w:val="00EA6F4D"/>
    <w:rsid w:val="00EA7AFB"/>
    <w:rsid w:val="00EB091E"/>
    <w:rsid w:val="00EB43E7"/>
    <w:rsid w:val="00EB7102"/>
    <w:rsid w:val="00EC5042"/>
    <w:rsid w:val="00EC6003"/>
    <w:rsid w:val="00EC64B0"/>
    <w:rsid w:val="00EC662E"/>
    <w:rsid w:val="00ED03F6"/>
    <w:rsid w:val="00ED3852"/>
    <w:rsid w:val="00ED729F"/>
    <w:rsid w:val="00EE0516"/>
    <w:rsid w:val="00EF05B1"/>
    <w:rsid w:val="00EF277E"/>
    <w:rsid w:val="00EF3547"/>
    <w:rsid w:val="00EF3CCF"/>
    <w:rsid w:val="00EF656F"/>
    <w:rsid w:val="00EF70CF"/>
    <w:rsid w:val="00F05AA2"/>
    <w:rsid w:val="00F05FCF"/>
    <w:rsid w:val="00F12ED0"/>
    <w:rsid w:val="00F160A6"/>
    <w:rsid w:val="00F16DC8"/>
    <w:rsid w:val="00F21023"/>
    <w:rsid w:val="00F253D9"/>
    <w:rsid w:val="00F27AC2"/>
    <w:rsid w:val="00F3197A"/>
    <w:rsid w:val="00F31A41"/>
    <w:rsid w:val="00F4765A"/>
    <w:rsid w:val="00F57F72"/>
    <w:rsid w:val="00F62D2C"/>
    <w:rsid w:val="00F64A54"/>
    <w:rsid w:val="00F712A0"/>
    <w:rsid w:val="00F76CC7"/>
    <w:rsid w:val="00F77A13"/>
    <w:rsid w:val="00F81F68"/>
    <w:rsid w:val="00F8670A"/>
    <w:rsid w:val="00F911F3"/>
    <w:rsid w:val="00F92675"/>
    <w:rsid w:val="00F975EF"/>
    <w:rsid w:val="00FA0046"/>
    <w:rsid w:val="00FA33FC"/>
    <w:rsid w:val="00FA4DA8"/>
    <w:rsid w:val="00FA58B3"/>
    <w:rsid w:val="00FB1B06"/>
    <w:rsid w:val="00FB7420"/>
    <w:rsid w:val="00FC089C"/>
    <w:rsid w:val="00FC1B56"/>
    <w:rsid w:val="00FC22B5"/>
    <w:rsid w:val="00FC2A8A"/>
    <w:rsid w:val="00FC3905"/>
    <w:rsid w:val="00FC4AC0"/>
    <w:rsid w:val="00FC517F"/>
    <w:rsid w:val="00FD416C"/>
    <w:rsid w:val="00FD49A2"/>
    <w:rsid w:val="00FD4D47"/>
    <w:rsid w:val="00FD5BA2"/>
    <w:rsid w:val="00FE52F7"/>
    <w:rsid w:val="00FE5DCE"/>
    <w:rsid w:val="00FE7B9E"/>
    <w:rsid w:val="00FF306A"/>
    <w:rsid w:val="00FF3C44"/>
    <w:rsid w:val="00FF4647"/>
    <w:rsid w:val="00FF46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5"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312FE"/>
  </w:style>
  <w:style w:type="paragraph" w:styleId="Titolo1">
    <w:name w:val="heading 1"/>
    <w:basedOn w:val="Normale"/>
    <w:next w:val="Normale"/>
    <w:link w:val="Titolo1Carattere"/>
    <w:uiPriority w:val="9"/>
    <w:qFormat/>
    <w:rsid w:val="00E430A9"/>
    <w:pPr>
      <w:keepNext/>
      <w:keepLines/>
      <w:numPr>
        <w:numId w:val="2"/>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EA7AF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unhideWhenUsed/>
    <w:qFormat/>
    <w:rsid w:val="00E430A9"/>
    <w:pPr>
      <w:keepNext/>
      <w:keepLines/>
      <w:numPr>
        <w:ilvl w:val="2"/>
        <w:numId w:val="2"/>
      </w:numPr>
      <w:spacing w:before="200" w:after="0" w:line="276" w:lineRule="auto"/>
      <w:outlineLvl w:val="2"/>
    </w:pPr>
    <w:rPr>
      <w:rFonts w:asciiTheme="majorHAnsi" w:eastAsiaTheme="majorEastAsia" w:hAnsiTheme="majorHAnsi" w:cstheme="majorBidi"/>
      <w:b/>
      <w:bCs/>
      <w:color w:val="5B9BD5" w:themeColor="accent1"/>
      <w:lang w:eastAsia="it-IT"/>
    </w:rPr>
  </w:style>
  <w:style w:type="paragraph" w:styleId="Titolo4">
    <w:name w:val="heading 4"/>
    <w:basedOn w:val="Normale"/>
    <w:next w:val="Normale"/>
    <w:link w:val="Titolo4Carattere"/>
    <w:uiPriority w:val="9"/>
    <w:semiHidden/>
    <w:unhideWhenUsed/>
    <w:qFormat/>
    <w:rsid w:val="00EA7AFB"/>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uiPriority w:val="9"/>
    <w:semiHidden/>
    <w:unhideWhenUsed/>
    <w:qFormat/>
    <w:rsid w:val="00EA7AFB"/>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Titolo6">
    <w:name w:val="heading 6"/>
    <w:basedOn w:val="Normale"/>
    <w:next w:val="Normale"/>
    <w:link w:val="Titolo6Carattere"/>
    <w:uiPriority w:val="9"/>
    <w:semiHidden/>
    <w:unhideWhenUsed/>
    <w:qFormat/>
    <w:rsid w:val="00EA7AFB"/>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Titolo7">
    <w:name w:val="heading 7"/>
    <w:basedOn w:val="Normale"/>
    <w:next w:val="Normale"/>
    <w:link w:val="Titolo7Carattere"/>
    <w:uiPriority w:val="9"/>
    <w:semiHidden/>
    <w:unhideWhenUsed/>
    <w:qFormat/>
    <w:rsid w:val="00EA7AFB"/>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Titolo8">
    <w:name w:val="heading 8"/>
    <w:basedOn w:val="Normale"/>
    <w:next w:val="Normale"/>
    <w:link w:val="Titolo8Carattere"/>
    <w:uiPriority w:val="9"/>
    <w:semiHidden/>
    <w:unhideWhenUsed/>
    <w:qFormat/>
    <w:rsid w:val="00EA7AFB"/>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EA7AFB"/>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semiHidden/>
    <w:unhideWhenUsed/>
    <w:rsid w:val="00E430A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E430A9"/>
  </w:style>
  <w:style w:type="paragraph" w:styleId="Testonotaapidipagina">
    <w:name w:val="footnote text"/>
    <w:aliases w:val="foot note text,stile 1,Footnote,Footnote1,Footnote2,Footnote3,Footnote4,Footnote5,Footnote6,Footnote7,Footnote8,Footnote9,Footnote10,Footnote11,Footnote21,Footnote31,Footnote41,Footnote51,Footnote61,Footnote71,Footnote81"/>
    <w:basedOn w:val="Normale"/>
    <w:link w:val="TestonotaapidipaginaCarattere"/>
    <w:uiPriority w:val="99"/>
    <w:rsid w:val="00E430A9"/>
    <w:pPr>
      <w:spacing w:after="0" w:line="240" w:lineRule="atLeast"/>
      <w:jc w:val="both"/>
    </w:pPr>
    <w:rPr>
      <w:rFonts w:ascii="Times New Roman" w:eastAsia="Times New Roman" w:hAnsi="Times New Roman" w:cs="Times New Roman"/>
      <w:sz w:val="16"/>
      <w:szCs w:val="20"/>
      <w:lang w:eastAsia="it-IT"/>
    </w:rPr>
  </w:style>
  <w:style w:type="character" w:customStyle="1" w:styleId="TestonotaapidipaginaCarattere">
    <w:name w:val="Testo nota a piè di pagina Carattere"/>
    <w:aliases w:val="foot note text Carattere,stile 1 Carattere,Footnote Carattere,Footnote1 Carattere,Footnote2 Carattere,Footnote3 Carattere,Footnote4 Carattere,Footnote5 Carattere,Footnote6 Carattere,Footnote7 Carattere"/>
    <w:basedOn w:val="Carpredefinitoparagrafo"/>
    <w:link w:val="Testonotaapidipagina"/>
    <w:uiPriority w:val="99"/>
    <w:rsid w:val="00E430A9"/>
    <w:rPr>
      <w:rFonts w:ascii="Times New Roman" w:eastAsia="Times New Roman" w:hAnsi="Times New Roman" w:cs="Times New Roman"/>
      <w:sz w:val="16"/>
      <w:szCs w:val="20"/>
      <w:lang w:eastAsia="it-IT"/>
    </w:rPr>
  </w:style>
  <w:style w:type="character" w:styleId="Rimandonotaapidipagina">
    <w:name w:val="footnote reference"/>
    <w:aliases w:val="footnote sign,Rimando nota a piè di pagina-IMONT,Appel note de bas de p,Footnote symbol,Rimando nota a piè di pagina1,Rimando nota a piË di pagina1"/>
    <w:basedOn w:val="Carpredefinitoparagrafo"/>
    <w:uiPriority w:val="99"/>
    <w:unhideWhenUsed/>
    <w:rsid w:val="00E430A9"/>
    <w:rPr>
      <w:vertAlign w:val="superscript"/>
    </w:rPr>
  </w:style>
  <w:style w:type="character" w:customStyle="1" w:styleId="Titolo3Carattere">
    <w:name w:val="Titolo 3 Carattere"/>
    <w:basedOn w:val="Carpredefinitoparagrafo"/>
    <w:link w:val="Titolo3"/>
    <w:uiPriority w:val="9"/>
    <w:rsid w:val="00E430A9"/>
    <w:rPr>
      <w:rFonts w:asciiTheme="majorHAnsi" w:eastAsiaTheme="majorEastAsia" w:hAnsiTheme="majorHAnsi" w:cstheme="majorBidi"/>
      <w:b/>
      <w:bCs/>
      <w:color w:val="5B9BD5" w:themeColor="accent1"/>
      <w:lang w:eastAsia="it-IT"/>
    </w:rPr>
  </w:style>
  <w:style w:type="character" w:customStyle="1" w:styleId="Titolo1Carattere">
    <w:name w:val="Titolo 1 Carattere"/>
    <w:basedOn w:val="Carpredefinitoparagrafo"/>
    <w:link w:val="Titolo1"/>
    <w:uiPriority w:val="9"/>
    <w:rsid w:val="00E430A9"/>
    <w:rPr>
      <w:rFonts w:asciiTheme="majorHAnsi" w:eastAsiaTheme="majorEastAsia" w:hAnsiTheme="majorHAnsi" w:cstheme="majorBidi"/>
      <w:color w:val="2E74B5" w:themeColor="accent1" w:themeShade="BF"/>
      <w:sz w:val="32"/>
      <w:szCs w:val="32"/>
    </w:rPr>
  </w:style>
  <w:style w:type="paragraph" w:styleId="Paragrafoelenco">
    <w:name w:val="List Paragraph"/>
    <w:basedOn w:val="Normale"/>
    <w:link w:val="ParagrafoelencoCarattere"/>
    <w:uiPriority w:val="99"/>
    <w:qFormat/>
    <w:rsid w:val="00CA17FC"/>
    <w:pPr>
      <w:spacing w:after="200" w:line="276" w:lineRule="auto"/>
      <w:ind w:left="720"/>
      <w:contextualSpacing/>
    </w:pPr>
    <w:rPr>
      <w:rFonts w:eastAsiaTheme="minorEastAsia"/>
      <w:lang w:eastAsia="it-IT"/>
    </w:rPr>
  </w:style>
  <w:style w:type="character" w:customStyle="1" w:styleId="ParagrafoelencoCarattere">
    <w:name w:val="Paragrafo elenco Carattere"/>
    <w:link w:val="Paragrafoelenco"/>
    <w:uiPriority w:val="99"/>
    <w:locked/>
    <w:rsid w:val="00CA17FC"/>
    <w:rPr>
      <w:rFonts w:eastAsiaTheme="minorEastAsia"/>
      <w:lang w:eastAsia="it-IT"/>
    </w:rPr>
  </w:style>
  <w:style w:type="table" w:styleId="Grigliatabella">
    <w:name w:val="Table Grid"/>
    <w:basedOn w:val="Tabellanormale"/>
    <w:uiPriority w:val="59"/>
    <w:rsid w:val="00783396"/>
    <w:pPr>
      <w:spacing w:after="0" w:line="240" w:lineRule="auto"/>
    </w:pPr>
    <w:rPr>
      <w:rFonts w:eastAsia="Times New Roman"/>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rsid w:val="00EA7AFB"/>
    <w:rPr>
      <w:rFonts w:asciiTheme="majorHAnsi" w:eastAsiaTheme="majorEastAsia" w:hAnsiTheme="majorHAnsi" w:cstheme="majorBidi"/>
      <w:color w:val="2E74B5" w:themeColor="accent1" w:themeShade="BF"/>
      <w:sz w:val="26"/>
      <w:szCs w:val="26"/>
    </w:rPr>
  </w:style>
  <w:style w:type="character" w:customStyle="1" w:styleId="Titolo4Carattere">
    <w:name w:val="Titolo 4 Carattere"/>
    <w:basedOn w:val="Carpredefinitoparagrafo"/>
    <w:link w:val="Titolo4"/>
    <w:uiPriority w:val="9"/>
    <w:semiHidden/>
    <w:rsid w:val="00EA7AFB"/>
    <w:rPr>
      <w:rFonts w:asciiTheme="majorHAnsi" w:eastAsiaTheme="majorEastAsia" w:hAnsiTheme="majorHAnsi" w:cstheme="majorBidi"/>
      <w:i/>
      <w:iCs/>
      <w:color w:val="2E74B5" w:themeColor="accent1" w:themeShade="BF"/>
    </w:rPr>
  </w:style>
  <w:style w:type="character" w:customStyle="1" w:styleId="Titolo5Carattere">
    <w:name w:val="Titolo 5 Carattere"/>
    <w:basedOn w:val="Carpredefinitoparagrafo"/>
    <w:link w:val="Titolo5"/>
    <w:uiPriority w:val="9"/>
    <w:semiHidden/>
    <w:rsid w:val="00EA7AFB"/>
    <w:rPr>
      <w:rFonts w:asciiTheme="majorHAnsi" w:eastAsiaTheme="majorEastAsia" w:hAnsiTheme="majorHAnsi" w:cstheme="majorBidi"/>
      <w:color w:val="2E74B5" w:themeColor="accent1" w:themeShade="BF"/>
    </w:rPr>
  </w:style>
  <w:style w:type="character" w:customStyle="1" w:styleId="Titolo6Carattere">
    <w:name w:val="Titolo 6 Carattere"/>
    <w:basedOn w:val="Carpredefinitoparagrafo"/>
    <w:link w:val="Titolo6"/>
    <w:uiPriority w:val="9"/>
    <w:semiHidden/>
    <w:rsid w:val="00EA7AFB"/>
    <w:rPr>
      <w:rFonts w:asciiTheme="majorHAnsi" w:eastAsiaTheme="majorEastAsia" w:hAnsiTheme="majorHAnsi" w:cstheme="majorBidi"/>
      <w:color w:val="1F4D78" w:themeColor="accent1" w:themeShade="7F"/>
    </w:rPr>
  </w:style>
  <w:style w:type="character" w:customStyle="1" w:styleId="Titolo7Carattere">
    <w:name w:val="Titolo 7 Carattere"/>
    <w:basedOn w:val="Carpredefinitoparagrafo"/>
    <w:link w:val="Titolo7"/>
    <w:uiPriority w:val="9"/>
    <w:semiHidden/>
    <w:rsid w:val="00EA7AFB"/>
    <w:rPr>
      <w:rFonts w:asciiTheme="majorHAnsi" w:eastAsiaTheme="majorEastAsia" w:hAnsiTheme="majorHAnsi" w:cstheme="majorBidi"/>
      <w:i/>
      <w:iCs/>
      <w:color w:val="1F4D78" w:themeColor="accent1" w:themeShade="7F"/>
    </w:rPr>
  </w:style>
  <w:style w:type="character" w:customStyle="1" w:styleId="Titolo8Carattere">
    <w:name w:val="Titolo 8 Carattere"/>
    <w:basedOn w:val="Carpredefinitoparagrafo"/>
    <w:link w:val="Titolo8"/>
    <w:uiPriority w:val="9"/>
    <w:semiHidden/>
    <w:rsid w:val="00EA7AFB"/>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EA7AFB"/>
    <w:rPr>
      <w:rFonts w:asciiTheme="majorHAnsi" w:eastAsiaTheme="majorEastAsia" w:hAnsiTheme="majorHAnsi" w:cstheme="majorBidi"/>
      <w:i/>
      <w:iCs/>
      <w:color w:val="272727" w:themeColor="text1" w:themeTint="D8"/>
      <w:sz w:val="21"/>
      <w:szCs w:val="21"/>
    </w:rPr>
  </w:style>
  <w:style w:type="paragraph" w:styleId="Titolosommario">
    <w:name w:val="TOC Heading"/>
    <w:basedOn w:val="Titolo1"/>
    <w:next w:val="Normale"/>
    <w:uiPriority w:val="39"/>
    <w:unhideWhenUsed/>
    <w:qFormat/>
    <w:rsid w:val="00EA7AFB"/>
    <w:pPr>
      <w:numPr>
        <w:numId w:val="0"/>
      </w:numPr>
      <w:outlineLvl w:val="9"/>
    </w:pPr>
    <w:rPr>
      <w:lang w:eastAsia="it-IT"/>
    </w:rPr>
  </w:style>
  <w:style w:type="paragraph" w:styleId="Sommario1">
    <w:name w:val="toc 1"/>
    <w:basedOn w:val="Normale"/>
    <w:next w:val="Normale"/>
    <w:autoRedefine/>
    <w:uiPriority w:val="39"/>
    <w:unhideWhenUsed/>
    <w:rsid w:val="00EA7AFB"/>
    <w:pPr>
      <w:spacing w:after="100"/>
    </w:pPr>
  </w:style>
  <w:style w:type="paragraph" w:styleId="Sommario3">
    <w:name w:val="toc 3"/>
    <w:basedOn w:val="Normale"/>
    <w:next w:val="Normale"/>
    <w:autoRedefine/>
    <w:uiPriority w:val="39"/>
    <w:unhideWhenUsed/>
    <w:rsid w:val="00EA7AFB"/>
    <w:pPr>
      <w:spacing w:after="100"/>
      <w:ind w:left="440"/>
    </w:pPr>
  </w:style>
  <w:style w:type="paragraph" w:styleId="Sommario2">
    <w:name w:val="toc 2"/>
    <w:basedOn w:val="Normale"/>
    <w:next w:val="Normale"/>
    <w:autoRedefine/>
    <w:uiPriority w:val="39"/>
    <w:unhideWhenUsed/>
    <w:rsid w:val="00EA7AFB"/>
    <w:pPr>
      <w:spacing w:after="100"/>
      <w:ind w:left="220"/>
    </w:pPr>
  </w:style>
  <w:style w:type="character" w:styleId="Collegamentoipertestuale">
    <w:name w:val="Hyperlink"/>
    <w:basedOn w:val="Carpredefinitoparagrafo"/>
    <w:uiPriority w:val="99"/>
    <w:unhideWhenUsed/>
    <w:rsid w:val="00EA7AFB"/>
    <w:rPr>
      <w:color w:val="0563C1" w:themeColor="hyperlink"/>
      <w:u w:val="single"/>
    </w:rPr>
  </w:style>
  <w:style w:type="paragraph" w:styleId="Corpotesto">
    <w:name w:val="Body Text"/>
    <w:basedOn w:val="Normale"/>
    <w:link w:val="CorpotestoCarattere"/>
    <w:rsid w:val="00492B76"/>
    <w:pPr>
      <w:spacing w:before="120" w:after="120" w:line="240" w:lineRule="auto"/>
      <w:jc w:val="both"/>
    </w:pPr>
    <w:rPr>
      <w:rFonts w:ascii="Times New Roman" w:eastAsia="Times New Roman" w:hAnsi="Times New Roman" w:cs="Times New Roman"/>
      <w:sz w:val="24"/>
      <w:szCs w:val="20"/>
      <w:lang w:val="en-GB"/>
    </w:rPr>
  </w:style>
  <w:style w:type="character" w:customStyle="1" w:styleId="CorpotestoCarattere">
    <w:name w:val="Corpo testo Carattere"/>
    <w:basedOn w:val="Carpredefinitoparagrafo"/>
    <w:link w:val="Corpotesto"/>
    <w:rsid w:val="00492B76"/>
    <w:rPr>
      <w:rFonts w:ascii="Times New Roman" w:eastAsia="Times New Roman" w:hAnsi="Times New Roman" w:cs="Times New Roman"/>
      <w:sz w:val="24"/>
      <w:szCs w:val="20"/>
      <w:lang w:val="en-GB"/>
    </w:rPr>
  </w:style>
  <w:style w:type="character" w:styleId="Rimandocommento">
    <w:name w:val="annotation reference"/>
    <w:basedOn w:val="Carpredefinitoparagrafo"/>
    <w:uiPriority w:val="99"/>
    <w:unhideWhenUsed/>
    <w:rsid w:val="00E1566C"/>
    <w:rPr>
      <w:sz w:val="16"/>
      <w:szCs w:val="16"/>
    </w:rPr>
  </w:style>
  <w:style w:type="paragraph" w:customStyle="1" w:styleId="CM4">
    <w:name w:val="CM4"/>
    <w:basedOn w:val="Normale"/>
    <w:next w:val="Normale"/>
    <w:uiPriority w:val="99"/>
    <w:rsid w:val="00D41F5E"/>
    <w:pPr>
      <w:autoSpaceDE w:val="0"/>
      <w:autoSpaceDN w:val="0"/>
      <w:adjustRightInd w:val="0"/>
      <w:spacing w:after="0" w:line="240" w:lineRule="auto"/>
    </w:pPr>
    <w:rPr>
      <w:rFonts w:ascii="EUAlbertina" w:eastAsiaTheme="minorEastAsia" w:hAnsi="EUAlbertina"/>
      <w:sz w:val="24"/>
      <w:szCs w:val="24"/>
      <w:lang w:eastAsia="it-IT"/>
    </w:rPr>
  </w:style>
  <w:style w:type="paragraph" w:styleId="Testofumetto">
    <w:name w:val="Balloon Text"/>
    <w:basedOn w:val="Normale"/>
    <w:link w:val="TestofumettoCarattere"/>
    <w:uiPriority w:val="99"/>
    <w:semiHidden/>
    <w:unhideWhenUsed/>
    <w:rsid w:val="00BA0E5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A0E57"/>
    <w:rPr>
      <w:rFonts w:ascii="Segoe UI" w:hAnsi="Segoe UI" w:cs="Segoe UI"/>
      <w:sz w:val="18"/>
      <w:szCs w:val="18"/>
    </w:rPr>
  </w:style>
  <w:style w:type="paragraph" w:styleId="Titolo">
    <w:name w:val="Title"/>
    <w:basedOn w:val="Normale"/>
    <w:link w:val="TitoloCarattere"/>
    <w:uiPriority w:val="99"/>
    <w:qFormat/>
    <w:rsid w:val="00144B97"/>
    <w:pPr>
      <w:autoSpaceDE w:val="0"/>
      <w:autoSpaceDN w:val="0"/>
      <w:spacing w:after="0" w:line="240" w:lineRule="auto"/>
      <w:jc w:val="center"/>
    </w:pPr>
    <w:rPr>
      <w:rFonts w:ascii="Arial Unicode MS" w:eastAsia="Arial Unicode MS" w:hAnsi="Times New Roman" w:cs="Arial Unicode MS"/>
      <w:sz w:val="24"/>
      <w:szCs w:val="24"/>
      <w:lang w:eastAsia="it-IT"/>
    </w:rPr>
  </w:style>
  <w:style w:type="character" w:customStyle="1" w:styleId="TitoloCarattere">
    <w:name w:val="Titolo Carattere"/>
    <w:basedOn w:val="Carpredefinitoparagrafo"/>
    <w:link w:val="Titolo"/>
    <w:uiPriority w:val="99"/>
    <w:rsid w:val="00144B97"/>
    <w:rPr>
      <w:rFonts w:ascii="Arial Unicode MS" w:eastAsia="Arial Unicode MS" w:hAnsi="Times New Roman" w:cs="Arial Unicode MS"/>
      <w:sz w:val="24"/>
      <w:szCs w:val="24"/>
      <w:lang w:eastAsia="it-IT"/>
    </w:rPr>
  </w:style>
  <w:style w:type="paragraph" w:customStyle="1" w:styleId="Default">
    <w:name w:val="Default"/>
    <w:rsid w:val="007412EA"/>
    <w:pPr>
      <w:autoSpaceDE w:val="0"/>
      <w:autoSpaceDN w:val="0"/>
      <w:adjustRightInd w:val="0"/>
      <w:spacing w:after="0" w:line="240" w:lineRule="auto"/>
    </w:pPr>
    <w:rPr>
      <w:rFonts w:ascii="Arial Unicode MS" w:eastAsia="Arial Unicode MS" w:hAnsi="Times New Roman" w:cs="Arial Unicode MS"/>
      <w:color w:val="000000"/>
      <w:sz w:val="24"/>
      <w:szCs w:val="24"/>
      <w:lang w:eastAsia="it-IT"/>
    </w:rPr>
  </w:style>
  <w:style w:type="character" w:customStyle="1" w:styleId="ipa1">
    <w:name w:val="ipa1"/>
    <w:basedOn w:val="Carpredefinitoparagrafo"/>
    <w:rsid w:val="00524D07"/>
    <w:rPr>
      <w:rFonts w:ascii="inherit" w:hAnsi="inherit" w:hint="default"/>
    </w:rPr>
  </w:style>
  <w:style w:type="paragraph" w:styleId="Numeroelenco5">
    <w:name w:val="List Number 5"/>
    <w:basedOn w:val="Normale"/>
    <w:rsid w:val="003137AE"/>
    <w:pPr>
      <w:numPr>
        <w:numId w:val="21"/>
      </w:numPr>
      <w:spacing w:before="120" w:after="120" w:line="240" w:lineRule="auto"/>
      <w:jc w:val="both"/>
    </w:pPr>
    <w:rPr>
      <w:rFonts w:ascii="Times New Roman" w:eastAsia="Times New Roman" w:hAnsi="Times New Roman" w:cs="Times New Roman"/>
      <w:sz w:val="24"/>
      <w:szCs w:val="20"/>
      <w:lang w:val="en-GB"/>
    </w:rPr>
  </w:style>
  <w:style w:type="paragraph" w:styleId="Testocommento">
    <w:name w:val="annotation text"/>
    <w:basedOn w:val="Normale"/>
    <w:link w:val="TestocommentoCarattere"/>
    <w:uiPriority w:val="99"/>
    <w:semiHidden/>
    <w:unhideWhenUsed/>
    <w:rsid w:val="00E0099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0099D"/>
    <w:rPr>
      <w:sz w:val="20"/>
      <w:szCs w:val="20"/>
    </w:rPr>
  </w:style>
  <w:style w:type="paragraph" w:styleId="Soggettocommento">
    <w:name w:val="annotation subject"/>
    <w:basedOn w:val="Testocommento"/>
    <w:next w:val="Testocommento"/>
    <w:link w:val="SoggettocommentoCarattere"/>
    <w:uiPriority w:val="99"/>
    <w:semiHidden/>
    <w:unhideWhenUsed/>
    <w:rsid w:val="00E0099D"/>
    <w:rPr>
      <w:b/>
      <w:bCs/>
    </w:rPr>
  </w:style>
  <w:style w:type="character" w:customStyle="1" w:styleId="SoggettocommentoCarattere">
    <w:name w:val="Soggetto commento Carattere"/>
    <w:basedOn w:val="TestocommentoCarattere"/>
    <w:link w:val="Soggettocommento"/>
    <w:uiPriority w:val="99"/>
    <w:semiHidden/>
    <w:rsid w:val="00E0099D"/>
    <w:rPr>
      <w:b/>
      <w:bCs/>
      <w:sz w:val="20"/>
      <w:szCs w:val="20"/>
    </w:rPr>
  </w:style>
  <w:style w:type="paragraph" w:customStyle="1" w:styleId="Corpodeltesto311">
    <w:name w:val="Corpo del testo 311"/>
    <w:basedOn w:val="Normale"/>
    <w:uiPriority w:val="99"/>
    <w:rsid w:val="00E0099D"/>
    <w:pPr>
      <w:widowControl w:val="0"/>
      <w:spacing w:after="0" w:line="240" w:lineRule="auto"/>
      <w:jc w:val="both"/>
    </w:pPr>
    <w:rPr>
      <w:rFonts w:ascii="Arial" w:eastAsiaTheme="minorEastAsia" w:hAnsi="Arial" w:cs="Arial"/>
      <w:lang w:eastAsia="it-IT"/>
    </w:rPr>
  </w:style>
  <w:style w:type="paragraph" w:customStyle="1" w:styleId="StileGiustificato">
    <w:name w:val="Stile Giustificato"/>
    <w:basedOn w:val="Normale"/>
    <w:uiPriority w:val="99"/>
    <w:rsid w:val="00BD0779"/>
    <w:pPr>
      <w:spacing w:after="360" w:line="240" w:lineRule="auto"/>
      <w:jc w:val="both"/>
    </w:pPr>
    <w:rPr>
      <w:rFonts w:ascii="Arial" w:eastAsiaTheme="minorEastAsia" w:hAnsi="Arial" w:cs="Arial"/>
      <w:sz w:val="18"/>
      <w:szCs w:val="18"/>
      <w:lang w:eastAsia="it-IT"/>
    </w:rPr>
  </w:style>
  <w:style w:type="paragraph" w:styleId="Nessunaspaziatura">
    <w:name w:val="No Spacing"/>
    <w:uiPriority w:val="1"/>
    <w:qFormat/>
    <w:rsid w:val="00221A89"/>
    <w:pPr>
      <w:spacing w:after="0" w:line="240" w:lineRule="auto"/>
    </w:pPr>
    <w:rPr>
      <w:rFonts w:ascii="Calibri" w:eastAsia="Calibri" w:hAnsi="Calibri" w:cs="Times New Roman"/>
    </w:rPr>
  </w:style>
  <w:style w:type="paragraph" w:styleId="Corpodeltesto3">
    <w:name w:val="Body Text 3"/>
    <w:basedOn w:val="Normale"/>
    <w:link w:val="Corpodeltesto3Carattere"/>
    <w:uiPriority w:val="99"/>
    <w:semiHidden/>
    <w:unhideWhenUsed/>
    <w:rsid w:val="00726296"/>
    <w:pPr>
      <w:spacing w:after="120" w:line="256" w:lineRule="auto"/>
    </w:pPr>
    <w:rPr>
      <w:sz w:val="16"/>
      <w:szCs w:val="16"/>
    </w:rPr>
  </w:style>
  <w:style w:type="character" w:customStyle="1" w:styleId="Corpodeltesto3Carattere">
    <w:name w:val="Corpo del testo 3 Carattere"/>
    <w:basedOn w:val="Carpredefinitoparagrafo"/>
    <w:link w:val="Corpodeltesto3"/>
    <w:uiPriority w:val="99"/>
    <w:semiHidden/>
    <w:rsid w:val="00726296"/>
    <w:rPr>
      <w:sz w:val="16"/>
      <w:szCs w:val="16"/>
    </w:rPr>
  </w:style>
  <w:style w:type="paragraph" w:styleId="Revisione">
    <w:name w:val="Revision"/>
    <w:hidden/>
    <w:uiPriority w:val="99"/>
    <w:semiHidden/>
    <w:rsid w:val="0095658E"/>
    <w:pPr>
      <w:spacing w:after="0" w:line="240" w:lineRule="auto"/>
    </w:pPr>
  </w:style>
  <w:style w:type="paragraph" w:styleId="NormaleWeb">
    <w:name w:val="Normal (Web)"/>
    <w:basedOn w:val="Normale"/>
    <w:uiPriority w:val="99"/>
    <w:rsid w:val="003D64AB"/>
    <w:pPr>
      <w:spacing w:before="100" w:beforeAutospacing="1" w:after="100" w:afterAutospacing="1" w:line="240" w:lineRule="auto"/>
    </w:pPr>
    <w:rPr>
      <w:rFonts w:ascii="Arial Unicode MS" w:eastAsia="Arial Unicode MS" w:hAnsi="Times New Roman" w:cs="Arial Unicode MS"/>
      <w:sz w:val="24"/>
      <w:szCs w:val="24"/>
      <w:lang w:eastAsia="it-IT"/>
    </w:rPr>
  </w:style>
  <w:style w:type="character" w:styleId="Collegamentovisitato">
    <w:name w:val="FollowedHyperlink"/>
    <w:basedOn w:val="Carpredefinitoparagrafo"/>
    <w:uiPriority w:val="99"/>
    <w:semiHidden/>
    <w:unhideWhenUsed/>
    <w:rsid w:val="00B9481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5"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312FE"/>
  </w:style>
  <w:style w:type="paragraph" w:styleId="Titolo1">
    <w:name w:val="heading 1"/>
    <w:basedOn w:val="Normale"/>
    <w:next w:val="Normale"/>
    <w:link w:val="Titolo1Carattere"/>
    <w:uiPriority w:val="9"/>
    <w:qFormat/>
    <w:rsid w:val="00E430A9"/>
    <w:pPr>
      <w:keepNext/>
      <w:keepLines/>
      <w:numPr>
        <w:numId w:val="2"/>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EA7AF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unhideWhenUsed/>
    <w:qFormat/>
    <w:rsid w:val="00E430A9"/>
    <w:pPr>
      <w:keepNext/>
      <w:keepLines/>
      <w:numPr>
        <w:ilvl w:val="2"/>
        <w:numId w:val="2"/>
      </w:numPr>
      <w:spacing w:before="200" w:after="0" w:line="276" w:lineRule="auto"/>
      <w:outlineLvl w:val="2"/>
    </w:pPr>
    <w:rPr>
      <w:rFonts w:asciiTheme="majorHAnsi" w:eastAsiaTheme="majorEastAsia" w:hAnsiTheme="majorHAnsi" w:cstheme="majorBidi"/>
      <w:b/>
      <w:bCs/>
      <w:color w:val="5B9BD5" w:themeColor="accent1"/>
      <w:lang w:eastAsia="it-IT"/>
    </w:rPr>
  </w:style>
  <w:style w:type="paragraph" w:styleId="Titolo4">
    <w:name w:val="heading 4"/>
    <w:basedOn w:val="Normale"/>
    <w:next w:val="Normale"/>
    <w:link w:val="Titolo4Carattere"/>
    <w:uiPriority w:val="9"/>
    <w:semiHidden/>
    <w:unhideWhenUsed/>
    <w:qFormat/>
    <w:rsid w:val="00EA7AFB"/>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uiPriority w:val="9"/>
    <w:semiHidden/>
    <w:unhideWhenUsed/>
    <w:qFormat/>
    <w:rsid w:val="00EA7AFB"/>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Titolo6">
    <w:name w:val="heading 6"/>
    <w:basedOn w:val="Normale"/>
    <w:next w:val="Normale"/>
    <w:link w:val="Titolo6Carattere"/>
    <w:uiPriority w:val="9"/>
    <w:semiHidden/>
    <w:unhideWhenUsed/>
    <w:qFormat/>
    <w:rsid w:val="00EA7AFB"/>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Titolo7">
    <w:name w:val="heading 7"/>
    <w:basedOn w:val="Normale"/>
    <w:next w:val="Normale"/>
    <w:link w:val="Titolo7Carattere"/>
    <w:uiPriority w:val="9"/>
    <w:semiHidden/>
    <w:unhideWhenUsed/>
    <w:qFormat/>
    <w:rsid w:val="00EA7AFB"/>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Titolo8">
    <w:name w:val="heading 8"/>
    <w:basedOn w:val="Normale"/>
    <w:next w:val="Normale"/>
    <w:link w:val="Titolo8Carattere"/>
    <w:uiPriority w:val="9"/>
    <w:semiHidden/>
    <w:unhideWhenUsed/>
    <w:qFormat/>
    <w:rsid w:val="00EA7AFB"/>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EA7AFB"/>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semiHidden/>
    <w:unhideWhenUsed/>
    <w:rsid w:val="00E430A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E430A9"/>
  </w:style>
  <w:style w:type="paragraph" w:styleId="Testonotaapidipagina">
    <w:name w:val="footnote text"/>
    <w:aliases w:val="foot note text,stile 1,Footnote,Footnote1,Footnote2,Footnote3,Footnote4,Footnote5,Footnote6,Footnote7,Footnote8,Footnote9,Footnote10,Footnote11,Footnote21,Footnote31,Footnote41,Footnote51,Footnote61,Footnote71,Footnote81"/>
    <w:basedOn w:val="Normale"/>
    <w:link w:val="TestonotaapidipaginaCarattere"/>
    <w:uiPriority w:val="99"/>
    <w:rsid w:val="00E430A9"/>
    <w:pPr>
      <w:spacing w:after="0" w:line="240" w:lineRule="atLeast"/>
      <w:jc w:val="both"/>
    </w:pPr>
    <w:rPr>
      <w:rFonts w:ascii="Times New Roman" w:eastAsia="Times New Roman" w:hAnsi="Times New Roman" w:cs="Times New Roman"/>
      <w:sz w:val="16"/>
      <w:szCs w:val="20"/>
      <w:lang w:eastAsia="it-IT"/>
    </w:rPr>
  </w:style>
  <w:style w:type="character" w:customStyle="1" w:styleId="TestonotaapidipaginaCarattere">
    <w:name w:val="Testo nota a piè di pagina Carattere"/>
    <w:aliases w:val="foot note text Carattere,stile 1 Carattere,Footnote Carattere,Footnote1 Carattere,Footnote2 Carattere,Footnote3 Carattere,Footnote4 Carattere,Footnote5 Carattere,Footnote6 Carattere,Footnote7 Carattere"/>
    <w:basedOn w:val="Carpredefinitoparagrafo"/>
    <w:link w:val="Testonotaapidipagina"/>
    <w:uiPriority w:val="99"/>
    <w:rsid w:val="00E430A9"/>
    <w:rPr>
      <w:rFonts w:ascii="Times New Roman" w:eastAsia="Times New Roman" w:hAnsi="Times New Roman" w:cs="Times New Roman"/>
      <w:sz w:val="16"/>
      <w:szCs w:val="20"/>
      <w:lang w:eastAsia="it-IT"/>
    </w:rPr>
  </w:style>
  <w:style w:type="character" w:styleId="Rimandonotaapidipagina">
    <w:name w:val="footnote reference"/>
    <w:aliases w:val="footnote sign,Rimando nota a piè di pagina-IMONT,Appel note de bas de p,Footnote symbol,Rimando nota a piè di pagina1,Rimando nota a piË di pagina1"/>
    <w:basedOn w:val="Carpredefinitoparagrafo"/>
    <w:uiPriority w:val="99"/>
    <w:unhideWhenUsed/>
    <w:rsid w:val="00E430A9"/>
    <w:rPr>
      <w:vertAlign w:val="superscript"/>
    </w:rPr>
  </w:style>
  <w:style w:type="character" w:customStyle="1" w:styleId="Titolo3Carattere">
    <w:name w:val="Titolo 3 Carattere"/>
    <w:basedOn w:val="Carpredefinitoparagrafo"/>
    <w:link w:val="Titolo3"/>
    <w:uiPriority w:val="9"/>
    <w:rsid w:val="00E430A9"/>
    <w:rPr>
      <w:rFonts w:asciiTheme="majorHAnsi" w:eastAsiaTheme="majorEastAsia" w:hAnsiTheme="majorHAnsi" w:cstheme="majorBidi"/>
      <w:b/>
      <w:bCs/>
      <w:color w:val="5B9BD5" w:themeColor="accent1"/>
      <w:lang w:eastAsia="it-IT"/>
    </w:rPr>
  </w:style>
  <w:style w:type="character" w:customStyle="1" w:styleId="Titolo1Carattere">
    <w:name w:val="Titolo 1 Carattere"/>
    <w:basedOn w:val="Carpredefinitoparagrafo"/>
    <w:link w:val="Titolo1"/>
    <w:uiPriority w:val="9"/>
    <w:rsid w:val="00E430A9"/>
    <w:rPr>
      <w:rFonts w:asciiTheme="majorHAnsi" w:eastAsiaTheme="majorEastAsia" w:hAnsiTheme="majorHAnsi" w:cstheme="majorBidi"/>
      <w:color w:val="2E74B5" w:themeColor="accent1" w:themeShade="BF"/>
      <w:sz w:val="32"/>
      <w:szCs w:val="32"/>
    </w:rPr>
  </w:style>
  <w:style w:type="paragraph" w:styleId="Paragrafoelenco">
    <w:name w:val="List Paragraph"/>
    <w:basedOn w:val="Normale"/>
    <w:link w:val="ParagrafoelencoCarattere"/>
    <w:uiPriority w:val="99"/>
    <w:qFormat/>
    <w:rsid w:val="00CA17FC"/>
    <w:pPr>
      <w:spacing w:after="200" w:line="276" w:lineRule="auto"/>
      <w:ind w:left="720"/>
      <w:contextualSpacing/>
    </w:pPr>
    <w:rPr>
      <w:rFonts w:eastAsiaTheme="minorEastAsia"/>
      <w:lang w:eastAsia="it-IT"/>
    </w:rPr>
  </w:style>
  <w:style w:type="character" w:customStyle="1" w:styleId="ParagrafoelencoCarattere">
    <w:name w:val="Paragrafo elenco Carattere"/>
    <w:link w:val="Paragrafoelenco"/>
    <w:uiPriority w:val="99"/>
    <w:locked/>
    <w:rsid w:val="00CA17FC"/>
    <w:rPr>
      <w:rFonts w:eastAsiaTheme="minorEastAsia"/>
      <w:lang w:eastAsia="it-IT"/>
    </w:rPr>
  </w:style>
  <w:style w:type="table" w:styleId="Grigliatabella">
    <w:name w:val="Table Grid"/>
    <w:basedOn w:val="Tabellanormale"/>
    <w:uiPriority w:val="59"/>
    <w:rsid w:val="00783396"/>
    <w:pPr>
      <w:spacing w:after="0" w:line="240" w:lineRule="auto"/>
    </w:pPr>
    <w:rPr>
      <w:rFonts w:eastAsia="Times New Roman"/>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rsid w:val="00EA7AFB"/>
    <w:rPr>
      <w:rFonts w:asciiTheme="majorHAnsi" w:eastAsiaTheme="majorEastAsia" w:hAnsiTheme="majorHAnsi" w:cstheme="majorBidi"/>
      <w:color w:val="2E74B5" w:themeColor="accent1" w:themeShade="BF"/>
      <w:sz w:val="26"/>
      <w:szCs w:val="26"/>
    </w:rPr>
  </w:style>
  <w:style w:type="character" w:customStyle="1" w:styleId="Titolo4Carattere">
    <w:name w:val="Titolo 4 Carattere"/>
    <w:basedOn w:val="Carpredefinitoparagrafo"/>
    <w:link w:val="Titolo4"/>
    <w:uiPriority w:val="9"/>
    <w:semiHidden/>
    <w:rsid w:val="00EA7AFB"/>
    <w:rPr>
      <w:rFonts w:asciiTheme="majorHAnsi" w:eastAsiaTheme="majorEastAsia" w:hAnsiTheme="majorHAnsi" w:cstheme="majorBidi"/>
      <w:i/>
      <w:iCs/>
      <w:color w:val="2E74B5" w:themeColor="accent1" w:themeShade="BF"/>
    </w:rPr>
  </w:style>
  <w:style w:type="character" w:customStyle="1" w:styleId="Titolo5Carattere">
    <w:name w:val="Titolo 5 Carattere"/>
    <w:basedOn w:val="Carpredefinitoparagrafo"/>
    <w:link w:val="Titolo5"/>
    <w:uiPriority w:val="9"/>
    <w:semiHidden/>
    <w:rsid w:val="00EA7AFB"/>
    <w:rPr>
      <w:rFonts w:asciiTheme="majorHAnsi" w:eastAsiaTheme="majorEastAsia" w:hAnsiTheme="majorHAnsi" w:cstheme="majorBidi"/>
      <w:color w:val="2E74B5" w:themeColor="accent1" w:themeShade="BF"/>
    </w:rPr>
  </w:style>
  <w:style w:type="character" w:customStyle="1" w:styleId="Titolo6Carattere">
    <w:name w:val="Titolo 6 Carattere"/>
    <w:basedOn w:val="Carpredefinitoparagrafo"/>
    <w:link w:val="Titolo6"/>
    <w:uiPriority w:val="9"/>
    <w:semiHidden/>
    <w:rsid w:val="00EA7AFB"/>
    <w:rPr>
      <w:rFonts w:asciiTheme="majorHAnsi" w:eastAsiaTheme="majorEastAsia" w:hAnsiTheme="majorHAnsi" w:cstheme="majorBidi"/>
      <w:color w:val="1F4D78" w:themeColor="accent1" w:themeShade="7F"/>
    </w:rPr>
  </w:style>
  <w:style w:type="character" w:customStyle="1" w:styleId="Titolo7Carattere">
    <w:name w:val="Titolo 7 Carattere"/>
    <w:basedOn w:val="Carpredefinitoparagrafo"/>
    <w:link w:val="Titolo7"/>
    <w:uiPriority w:val="9"/>
    <w:semiHidden/>
    <w:rsid w:val="00EA7AFB"/>
    <w:rPr>
      <w:rFonts w:asciiTheme="majorHAnsi" w:eastAsiaTheme="majorEastAsia" w:hAnsiTheme="majorHAnsi" w:cstheme="majorBidi"/>
      <w:i/>
      <w:iCs/>
      <w:color w:val="1F4D78" w:themeColor="accent1" w:themeShade="7F"/>
    </w:rPr>
  </w:style>
  <w:style w:type="character" w:customStyle="1" w:styleId="Titolo8Carattere">
    <w:name w:val="Titolo 8 Carattere"/>
    <w:basedOn w:val="Carpredefinitoparagrafo"/>
    <w:link w:val="Titolo8"/>
    <w:uiPriority w:val="9"/>
    <w:semiHidden/>
    <w:rsid w:val="00EA7AFB"/>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EA7AFB"/>
    <w:rPr>
      <w:rFonts w:asciiTheme="majorHAnsi" w:eastAsiaTheme="majorEastAsia" w:hAnsiTheme="majorHAnsi" w:cstheme="majorBidi"/>
      <w:i/>
      <w:iCs/>
      <w:color w:val="272727" w:themeColor="text1" w:themeTint="D8"/>
      <w:sz w:val="21"/>
      <w:szCs w:val="21"/>
    </w:rPr>
  </w:style>
  <w:style w:type="paragraph" w:styleId="Titolosommario">
    <w:name w:val="TOC Heading"/>
    <w:basedOn w:val="Titolo1"/>
    <w:next w:val="Normale"/>
    <w:uiPriority w:val="39"/>
    <w:unhideWhenUsed/>
    <w:qFormat/>
    <w:rsid w:val="00EA7AFB"/>
    <w:pPr>
      <w:numPr>
        <w:numId w:val="0"/>
      </w:numPr>
      <w:outlineLvl w:val="9"/>
    </w:pPr>
    <w:rPr>
      <w:lang w:eastAsia="it-IT"/>
    </w:rPr>
  </w:style>
  <w:style w:type="paragraph" w:styleId="Sommario1">
    <w:name w:val="toc 1"/>
    <w:basedOn w:val="Normale"/>
    <w:next w:val="Normale"/>
    <w:autoRedefine/>
    <w:uiPriority w:val="39"/>
    <w:unhideWhenUsed/>
    <w:rsid w:val="00EA7AFB"/>
    <w:pPr>
      <w:spacing w:after="100"/>
    </w:pPr>
  </w:style>
  <w:style w:type="paragraph" w:styleId="Sommario3">
    <w:name w:val="toc 3"/>
    <w:basedOn w:val="Normale"/>
    <w:next w:val="Normale"/>
    <w:autoRedefine/>
    <w:uiPriority w:val="39"/>
    <w:unhideWhenUsed/>
    <w:rsid w:val="00EA7AFB"/>
    <w:pPr>
      <w:spacing w:after="100"/>
      <w:ind w:left="440"/>
    </w:pPr>
  </w:style>
  <w:style w:type="paragraph" w:styleId="Sommario2">
    <w:name w:val="toc 2"/>
    <w:basedOn w:val="Normale"/>
    <w:next w:val="Normale"/>
    <w:autoRedefine/>
    <w:uiPriority w:val="39"/>
    <w:unhideWhenUsed/>
    <w:rsid w:val="00EA7AFB"/>
    <w:pPr>
      <w:spacing w:after="100"/>
      <w:ind w:left="220"/>
    </w:pPr>
  </w:style>
  <w:style w:type="character" w:styleId="Collegamentoipertestuale">
    <w:name w:val="Hyperlink"/>
    <w:basedOn w:val="Carpredefinitoparagrafo"/>
    <w:uiPriority w:val="99"/>
    <w:unhideWhenUsed/>
    <w:rsid w:val="00EA7AFB"/>
    <w:rPr>
      <w:color w:val="0563C1" w:themeColor="hyperlink"/>
      <w:u w:val="single"/>
    </w:rPr>
  </w:style>
  <w:style w:type="paragraph" w:styleId="Corpotesto">
    <w:name w:val="Body Text"/>
    <w:basedOn w:val="Normale"/>
    <w:link w:val="CorpotestoCarattere"/>
    <w:rsid w:val="00492B76"/>
    <w:pPr>
      <w:spacing w:before="120" w:after="120" w:line="240" w:lineRule="auto"/>
      <w:jc w:val="both"/>
    </w:pPr>
    <w:rPr>
      <w:rFonts w:ascii="Times New Roman" w:eastAsia="Times New Roman" w:hAnsi="Times New Roman" w:cs="Times New Roman"/>
      <w:sz w:val="24"/>
      <w:szCs w:val="20"/>
      <w:lang w:val="en-GB"/>
    </w:rPr>
  </w:style>
  <w:style w:type="character" w:customStyle="1" w:styleId="CorpotestoCarattere">
    <w:name w:val="Corpo testo Carattere"/>
    <w:basedOn w:val="Carpredefinitoparagrafo"/>
    <w:link w:val="Corpotesto"/>
    <w:rsid w:val="00492B76"/>
    <w:rPr>
      <w:rFonts w:ascii="Times New Roman" w:eastAsia="Times New Roman" w:hAnsi="Times New Roman" w:cs="Times New Roman"/>
      <w:sz w:val="24"/>
      <w:szCs w:val="20"/>
      <w:lang w:val="en-GB"/>
    </w:rPr>
  </w:style>
  <w:style w:type="character" w:styleId="Rimandocommento">
    <w:name w:val="annotation reference"/>
    <w:basedOn w:val="Carpredefinitoparagrafo"/>
    <w:uiPriority w:val="99"/>
    <w:unhideWhenUsed/>
    <w:rsid w:val="00E1566C"/>
    <w:rPr>
      <w:sz w:val="16"/>
      <w:szCs w:val="16"/>
    </w:rPr>
  </w:style>
  <w:style w:type="paragraph" w:customStyle="1" w:styleId="CM4">
    <w:name w:val="CM4"/>
    <w:basedOn w:val="Normale"/>
    <w:next w:val="Normale"/>
    <w:uiPriority w:val="99"/>
    <w:rsid w:val="00D41F5E"/>
    <w:pPr>
      <w:autoSpaceDE w:val="0"/>
      <w:autoSpaceDN w:val="0"/>
      <w:adjustRightInd w:val="0"/>
      <w:spacing w:after="0" w:line="240" w:lineRule="auto"/>
    </w:pPr>
    <w:rPr>
      <w:rFonts w:ascii="EUAlbertina" w:eastAsiaTheme="minorEastAsia" w:hAnsi="EUAlbertina"/>
      <w:sz w:val="24"/>
      <w:szCs w:val="24"/>
      <w:lang w:eastAsia="it-IT"/>
    </w:rPr>
  </w:style>
  <w:style w:type="paragraph" w:styleId="Testofumetto">
    <w:name w:val="Balloon Text"/>
    <w:basedOn w:val="Normale"/>
    <w:link w:val="TestofumettoCarattere"/>
    <w:uiPriority w:val="99"/>
    <w:semiHidden/>
    <w:unhideWhenUsed/>
    <w:rsid w:val="00BA0E5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A0E57"/>
    <w:rPr>
      <w:rFonts w:ascii="Segoe UI" w:hAnsi="Segoe UI" w:cs="Segoe UI"/>
      <w:sz w:val="18"/>
      <w:szCs w:val="18"/>
    </w:rPr>
  </w:style>
  <w:style w:type="paragraph" w:styleId="Titolo">
    <w:name w:val="Title"/>
    <w:basedOn w:val="Normale"/>
    <w:link w:val="TitoloCarattere"/>
    <w:uiPriority w:val="99"/>
    <w:qFormat/>
    <w:rsid w:val="00144B97"/>
    <w:pPr>
      <w:autoSpaceDE w:val="0"/>
      <w:autoSpaceDN w:val="0"/>
      <w:spacing w:after="0" w:line="240" w:lineRule="auto"/>
      <w:jc w:val="center"/>
    </w:pPr>
    <w:rPr>
      <w:rFonts w:ascii="Arial Unicode MS" w:eastAsia="Arial Unicode MS" w:hAnsi="Times New Roman" w:cs="Arial Unicode MS"/>
      <w:sz w:val="24"/>
      <w:szCs w:val="24"/>
      <w:lang w:eastAsia="it-IT"/>
    </w:rPr>
  </w:style>
  <w:style w:type="character" w:customStyle="1" w:styleId="TitoloCarattere">
    <w:name w:val="Titolo Carattere"/>
    <w:basedOn w:val="Carpredefinitoparagrafo"/>
    <w:link w:val="Titolo"/>
    <w:uiPriority w:val="99"/>
    <w:rsid w:val="00144B97"/>
    <w:rPr>
      <w:rFonts w:ascii="Arial Unicode MS" w:eastAsia="Arial Unicode MS" w:hAnsi="Times New Roman" w:cs="Arial Unicode MS"/>
      <w:sz w:val="24"/>
      <w:szCs w:val="24"/>
      <w:lang w:eastAsia="it-IT"/>
    </w:rPr>
  </w:style>
  <w:style w:type="paragraph" w:customStyle="1" w:styleId="Default">
    <w:name w:val="Default"/>
    <w:rsid w:val="007412EA"/>
    <w:pPr>
      <w:autoSpaceDE w:val="0"/>
      <w:autoSpaceDN w:val="0"/>
      <w:adjustRightInd w:val="0"/>
      <w:spacing w:after="0" w:line="240" w:lineRule="auto"/>
    </w:pPr>
    <w:rPr>
      <w:rFonts w:ascii="Arial Unicode MS" w:eastAsia="Arial Unicode MS" w:hAnsi="Times New Roman" w:cs="Arial Unicode MS"/>
      <w:color w:val="000000"/>
      <w:sz w:val="24"/>
      <w:szCs w:val="24"/>
      <w:lang w:eastAsia="it-IT"/>
    </w:rPr>
  </w:style>
  <w:style w:type="character" w:customStyle="1" w:styleId="ipa1">
    <w:name w:val="ipa1"/>
    <w:basedOn w:val="Carpredefinitoparagrafo"/>
    <w:rsid w:val="00524D07"/>
    <w:rPr>
      <w:rFonts w:ascii="inherit" w:hAnsi="inherit" w:hint="default"/>
    </w:rPr>
  </w:style>
  <w:style w:type="paragraph" w:styleId="Numeroelenco5">
    <w:name w:val="List Number 5"/>
    <w:basedOn w:val="Normale"/>
    <w:rsid w:val="003137AE"/>
    <w:pPr>
      <w:numPr>
        <w:numId w:val="21"/>
      </w:numPr>
      <w:spacing w:before="120" w:after="120" w:line="240" w:lineRule="auto"/>
      <w:jc w:val="both"/>
    </w:pPr>
    <w:rPr>
      <w:rFonts w:ascii="Times New Roman" w:eastAsia="Times New Roman" w:hAnsi="Times New Roman" w:cs="Times New Roman"/>
      <w:sz w:val="24"/>
      <w:szCs w:val="20"/>
      <w:lang w:val="en-GB"/>
    </w:rPr>
  </w:style>
  <w:style w:type="paragraph" w:styleId="Testocommento">
    <w:name w:val="annotation text"/>
    <w:basedOn w:val="Normale"/>
    <w:link w:val="TestocommentoCarattere"/>
    <w:uiPriority w:val="99"/>
    <w:semiHidden/>
    <w:unhideWhenUsed/>
    <w:rsid w:val="00E0099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0099D"/>
    <w:rPr>
      <w:sz w:val="20"/>
      <w:szCs w:val="20"/>
    </w:rPr>
  </w:style>
  <w:style w:type="paragraph" w:styleId="Soggettocommento">
    <w:name w:val="annotation subject"/>
    <w:basedOn w:val="Testocommento"/>
    <w:next w:val="Testocommento"/>
    <w:link w:val="SoggettocommentoCarattere"/>
    <w:uiPriority w:val="99"/>
    <w:semiHidden/>
    <w:unhideWhenUsed/>
    <w:rsid w:val="00E0099D"/>
    <w:rPr>
      <w:b/>
      <w:bCs/>
    </w:rPr>
  </w:style>
  <w:style w:type="character" w:customStyle="1" w:styleId="SoggettocommentoCarattere">
    <w:name w:val="Soggetto commento Carattere"/>
    <w:basedOn w:val="TestocommentoCarattere"/>
    <w:link w:val="Soggettocommento"/>
    <w:uiPriority w:val="99"/>
    <w:semiHidden/>
    <w:rsid w:val="00E0099D"/>
    <w:rPr>
      <w:b/>
      <w:bCs/>
      <w:sz w:val="20"/>
      <w:szCs w:val="20"/>
    </w:rPr>
  </w:style>
  <w:style w:type="paragraph" w:customStyle="1" w:styleId="Corpodeltesto311">
    <w:name w:val="Corpo del testo 311"/>
    <w:basedOn w:val="Normale"/>
    <w:uiPriority w:val="99"/>
    <w:rsid w:val="00E0099D"/>
    <w:pPr>
      <w:widowControl w:val="0"/>
      <w:spacing w:after="0" w:line="240" w:lineRule="auto"/>
      <w:jc w:val="both"/>
    </w:pPr>
    <w:rPr>
      <w:rFonts w:ascii="Arial" w:eastAsiaTheme="minorEastAsia" w:hAnsi="Arial" w:cs="Arial"/>
      <w:lang w:eastAsia="it-IT"/>
    </w:rPr>
  </w:style>
  <w:style w:type="paragraph" w:customStyle="1" w:styleId="StileGiustificato">
    <w:name w:val="Stile Giustificato"/>
    <w:basedOn w:val="Normale"/>
    <w:uiPriority w:val="99"/>
    <w:rsid w:val="00BD0779"/>
    <w:pPr>
      <w:spacing w:after="360" w:line="240" w:lineRule="auto"/>
      <w:jc w:val="both"/>
    </w:pPr>
    <w:rPr>
      <w:rFonts w:ascii="Arial" w:eastAsiaTheme="minorEastAsia" w:hAnsi="Arial" w:cs="Arial"/>
      <w:sz w:val="18"/>
      <w:szCs w:val="18"/>
      <w:lang w:eastAsia="it-IT"/>
    </w:rPr>
  </w:style>
  <w:style w:type="paragraph" w:styleId="Nessunaspaziatura">
    <w:name w:val="No Spacing"/>
    <w:uiPriority w:val="1"/>
    <w:qFormat/>
    <w:rsid w:val="00221A89"/>
    <w:pPr>
      <w:spacing w:after="0" w:line="240" w:lineRule="auto"/>
    </w:pPr>
    <w:rPr>
      <w:rFonts w:ascii="Calibri" w:eastAsia="Calibri" w:hAnsi="Calibri" w:cs="Times New Roman"/>
    </w:rPr>
  </w:style>
  <w:style w:type="paragraph" w:styleId="Corpodeltesto3">
    <w:name w:val="Body Text 3"/>
    <w:basedOn w:val="Normale"/>
    <w:link w:val="Corpodeltesto3Carattere"/>
    <w:uiPriority w:val="99"/>
    <w:semiHidden/>
    <w:unhideWhenUsed/>
    <w:rsid w:val="00726296"/>
    <w:pPr>
      <w:spacing w:after="120" w:line="256" w:lineRule="auto"/>
    </w:pPr>
    <w:rPr>
      <w:sz w:val="16"/>
      <w:szCs w:val="16"/>
    </w:rPr>
  </w:style>
  <w:style w:type="character" w:customStyle="1" w:styleId="Corpodeltesto3Carattere">
    <w:name w:val="Corpo del testo 3 Carattere"/>
    <w:basedOn w:val="Carpredefinitoparagrafo"/>
    <w:link w:val="Corpodeltesto3"/>
    <w:uiPriority w:val="99"/>
    <w:semiHidden/>
    <w:rsid w:val="00726296"/>
    <w:rPr>
      <w:sz w:val="16"/>
      <w:szCs w:val="16"/>
    </w:rPr>
  </w:style>
  <w:style w:type="paragraph" w:styleId="Revisione">
    <w:name w:val="Revision"/>
    <w:hidden/>
    <w:uiPriority w:val="99"/>
    <w:semiHidden/>
    <w:rsid w:val="0095658E"/>
    <w:pPr>
      <w:spacing w:after="0" w:line="240" w:lineRule="auto"/>
    </w:pPr>
  </w:style>
  <w:style w:type="paragraph" w:styleId="NormaleWeb">
    <w:name w:val="Normal (Web)"/>
    <w:basedOn w:val="Normale"/>
    <w:uiPriority w:val="99"/>
    <w:rsid w:val="003D64AB"/>
    <w:pPr>
      <w:spacing w:before="100" w:beforeAutospacing="1" w:after="100" w:afterAutospacing="1" w:line="240" w:lineRule="auto"/>
    </w:pPr>
    <w:rPr>
      <w:rFonts w:ascii="Arial Unicode MS" w:eastAsia="Arial Unicode MS" w:hAnsi="Times New Roman" w:cs="Arial Unicode MS"/>
      <w:sz w:val="24"/>
      <w:szCs w:val="24"/>
      <w:lang w:eastAsia="it-IT"/>
    </w:rPr>
  </w:style>
  <w:style w:type="character" w:styleId="Collegamentovisitato">
    <w:name w:val="FollowedHyperlink"/>
    <w:basedOn w:val="Carpredefinitoparagrafo"/>
    <w:uiPriority w:val="99"/>
    <w:semiHidden/>
    <w:unhideWhenUsed/>
    <w:rsid w:val="00B948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90828">
      <w:bodyDiv w:val="1"/>
      <w:marLeft w:val="0"/>
      <w:marRight w:val="0"/>
      <w:marTop w:val="0"/>
      <w:marBottom w:val="0"/>
      <w:divBdr>
        <w:top w:val="none" w:sz="0" w:space="0" w:color="auto"/>
        <w:left w:val="none" w:sz="0" w:space="0" w:color="auto"/>
        <w:bottom w:val="none" w:sz="0" w:space="0" w:color="auto"/>
        <w:right w:val="none" w:sz="0" w:space="0" w:color="auto"/>
      </w:divBdr>
    </w:div>
    <w:div w:id="229198963">
      <w:bodyDiv w:val="1"/>
      <w:marLeft w:val="0"/>
      <w:marRight w:val="0"/>
      <w:marTop w:val="0"/>
      <w:marBottom w:val="0"/>
      <w:divBdr>
        <w:top w:val="none" w:sz="0" w:space="0" w:color="auto"/>
        <w:left w:val="none" w:sz="0" w:space="0" w:color="auto"/>
        <w:bottom w:val="none" w:sz="0" w:space="0" w:color="auto"/>
        <w:right w:val="none" w:sz="0" w:space="0" w:color="auto"/>
      </w:divBdr>
    </w:div>
    <w:div w:id="440420422">
      <w:bodyDiv w:val="1"/>
      <w:marLeft w:val="0"/>
      <w:marRight w:val="0"/>
      <w:marTop w:val="0"/>
      <w:marBottom w:val="0"/>
      <w:divBdr>
        <w:top w:val="none" w:sz="0" w:space="0" w:color="auto"/>
        <w:left w:val="none" w:sz="0" w:space="0" w:color="auto"/>
        <w:bottom w:val="none" w:sz="0" w:space="0" w:color="auto"/>
        <w:right w:val="none" w:sz="0" w:space="0" w:color="auto"/>
      </w:divBdr>
    </w:div>
    <w:div w:id="474104157">
      <w:bodyDiv w:val="1"/>
      <w:marLeft w:val="0"/>
      <w:marRight w:val="0"/>
      <w:marTop w:val="0"/>
      <w:marBottom w:val="0"/>
      <w:divBdr>
        <w:top w:val="none" w:sz="0" w:space="0" w:color="auto"/>
        <w:left w:val="none" w:sz="0" w:space="0" w:color="auto"/>
        <w:bottom w:val="none" w:sz="0" w:space="0" w:color="auto"/>
        <w:right w:val="none" w:sz="0" w:space="0" w:color="auto"/>
      </w:divBdr>
    </w:div>
    <w:div w:id="527525371">
      <w:bodyDiv w:val="1"/>
      <w:marLeft w:val="0"/>
      <w:marRight w:val="0"/>
      <w:marTop w:val="0"/>
      <w:marBottom w:val="0"/>
      <w:divBdr>
        <w:top w:val="none" w:sz="0" w:space="0" w:color="auto"/>
        <w:left w:val="none" w:sz="0" w:space="0" w:color="auto"/>
        <w:bottom w:val="none" w:sz="0" w:space="0" w:color="auto"/>
        <w:right w:val="none" w:sz="0" w:space="0" w:color="auto"/>
      </w:divBdr>
    </w:div>
    <w:div w:id="941303913">
      <w:bodyDiv w:val="1"/>
      <w:marLeft w:val="0"/>
      <w:marRight w:val="0"/>
      <w:marTop w:val="0"/>
      <w:marBottom w:val="0"/>
      <w:divBdr>
        <w:top w:val="none" w:sz="0" w:space="0" w:color="auto"/>
        <w:left w:val="none" w:sz="0" w:space="0" w:color="auto"/>
        <w:bottom w:val="none" w:sz="0" w:space="0" w:color="auto"/>
        <w:right w:val="none" w:sz="0" w:space="0" w:color="auto"/>
      </w:divBdr>
    </w:div>
    <w:div w:id="1112164599">
      <w:bodyDiv w:val="1"/>
      <w:marLeft w:val="0"/>
      <w:marRight w:val="0"/>
      <w:marTop w:val="0"/>
      <w:marBottom w:val="0"/>
      <w:divBdr>
        <w:top w:val="none" w:sz="0" w:space="0" w:color="auto"/>
        <w:left w:val="none" w:sz="0" w:space="0" w:color="auto"/>
        <w:bottom w:val="none" w:sz="0" w:space="0" w:color="auto"/>
        <w:right w:val="none" w:sz="0" w:space="0" w:color="auto"/>
      </w:divBdr>
    </w:div>
    <w:div w:id="1361082806">
      <w:bodyDiv w:val="1"/>
      <w:marLeft w:val="0"/>
      <w:marRight w:val="0"/>
      <w:marTop w:val="0"/>
      <w:marBottom w:val="0"/>
      <w:divBdr>
        <w:top w:val="none" w:sz="0" w:space="0" w:color="auto"/>
        <w:left w:val="none" w:sz="0" w:space="0" w:color="auto"/>
        <w:bottom w:val="none" w:sz="0" w:space="0" w:color="auto"/>
        <w:right w:val="none" w:sz="0" w:space="0" w:color="auto"/>
      </w:divBdr>
    </w:div>
    <w:div w:id="1386249911">
      <w:bodyDiv w:val="1"/>
      <w:marLeft w:val="0"/>
      <w:marRight w:val="0"/>
      <w:marTop w:val="0"/>
      <w:marBottom w:val="0"/>
      <w:divBdr>
        <w:top w:val="none" w:sz="0" w:space="0" w:color="auto"/>
        <w:left w:val="none" w:sz="0" w:space="0" w:color="auto"/>
        <w:bottom w:val="none" w:sz="0" w:space="0" w:color="auto"/>
        <w:right w:val="none" w:sz="0" w:space="0" w:color="auto"/>
      </w:divBdr>
    </w:div>
    <w:div w:id="1763646639">
      <w:bodyDiv w:val="1"/>
      <w:marLeft w:val="0"/>
      <w:marRight w:val="0"/>
      <w:marTop w:val="0"/>
      <w:marBottom w:val="0"/>
      <w:divBdr>
        <w:top w:val="none" w:sz="0" w:space="0" w:color="auto"/>
        <w:left w:val="none" w:sz="0" w:space="0" w:color="auto"/>
        <w:bottom w:val="none" w:sz="0" w:space="0" w:color="auto"/>
        <w:right w:val="none" w:sz="0" w:space="0" w:color="auto"/>
      </w:divBdr>
    </w:div>
    <w:div w:id="1818450643">
      <w:bodyDiv w:val="1"/>
      <w:marLeft w:val="0"/>
      <w:marRight w:val="0"/>
      <w:marTop w:val="0"/>
      <w:marBottom w:val="0"/>
      <w:divBdr>
        <w:top w:val="none" w:sz="0" w:space="0" w:color="auto"/>
        <w:left w:val="none" w:sz="0" w:space="0" w:color="auto"/>
        <w:bottom w:val="none" w:sz="0" w:space="0" w:color="auto"/>
        <w:right w:val="none" w:sz="0" w:space="0" w:color="auto"/>
      </w:divBdr>
    </w:div>
    <w:div w:id="201164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t.wikipedia.org/wiki/Blog" TargetMode="External"/><Relationship Id="rId18" Type="http://schemas.openxmlformats.org/officeDocument/2006/relationships/hyperlink" Target="http://www.regione.marche.it/Regione-Utile/Agricoltura-Sviluppo-Rurale-e-Pesca" TargetMode="External"/><Relationship Id="rId3" Type="http://schemas.openxmlformats.org/officeDocument/2006/relationships/styles" Target="styles.xml"/><Relationship Id="rId21" Type="http://schemas.openxmlformats.org/officeDocument/2006/relationships/hyperlink" Target="http://www.regione.marche.it/Regione-Utile/Agricoltura-Sviluppo-Rurale-e-Pesca/PSR-Programma-Sviluppo-rurale"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iar.regione.marche.it" TargetMode="External"/><Relationship Id="rId2" Type="http://schemas.openxmlformats.org/officeDocument/2006/relationships/numbering" Target="numbering.xml"/><Relationship Id="rId16" Type="http://schemas.openxmlformats.org/officeDocument/2006/relationships/hyperlink" Target="https://it.wikipedia.org/wiki/Social_network" TargetMode="External"/><Relationship Id="rId20" Type="http://schemas.openxmlformats.org/officeDocument/2006/relationships/hyperlink" Target="http://siar.regione.marche.it/siarweb/homepage.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it.wikipedia.org/wiki/Chat"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iar.regione.marche.it/siarweb/homepage.asp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t.wikipedia.org/wiki/Forum_(internet)"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1D904-B2A8-4559-91C1-AF933C17C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24</Pages>
  <Words>9860</Words>
  <Characters>56206</Characters>
  <Application>Microsoft Office Word</Application>
  <DocSecurity>0</DocSecurity>
  <Lines>468</Lines>
  <Paragraphs>131</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65935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Sileoni</dc:creator>
  <cp:lastModifiedBy>Silvia Fiorani</cp:lastModifiedBy>
  <cp:revision>23</cp:revision>
  <cp:lastPrinted>2017-07-18T08:22:00Z</cp:lastPrinted>
  <dcterms:created xsi:type="dcterms:W3CDTF">2017-04-27T15:19:00Z</dcterms:created>
  <dcterms:modified xsi:type="dcterms:W3CDTF">2017-08-07T14:44:00Z</dcterms:modified>
</cp:coreProperties>
</file>