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48DB" w14:textId="77777777" w:rsidR="008A6393" w:rsidRPr="008A6393" w:rsidRDefault="008A6393" w:rsidP="008A6393">
      <w:pPr>
        <w:widowControl w:val="0"/>
        <w:autoSpaceDE w:val="0"/>
        <w:autoSpaceDN w:val="0"/>
        <w:spacing w:after="0" w:line="244" w:lineRule="exact"/>
        <w:ind w:right="86"/>
        <w:jc w:val="center"/>
        <w:rPr>
          <w:rFonts w:ascii="Arial" w:eastAsia="Calibri" w:hAnsi="Arial" w:cs="Arial"/>
          <w:bCs/>
          <w:kern w:val="0"/>
          <w:sz w:val="22"/>
          <w:szCs w:val="22"/>
          <w14:ligatures w14:val="none"/>
        </w:rPr>
      </w:pPr>
      <w:r w:rsidRPr="008A6393">
        <w:rPr>
          <w:rFonts w:ascii="Arial" w:eastAsia="Calibri" w:hAnsi="Arial" w:cs="Arial"/>
          <w:bCs/>
          <w:kern w:val="0"/>
          <w:sz w:val="22"/>
          <w:szCs w:val="22"/>
          <w14:ligatures w14:val="none"/>
        </w:rPr>
        <w:t>PR MARCHE FESR anni 2021/2027 – ASSE 2 – OS 2.2 – AZIONE 2.2.1 – Intervento 2.2.1.2</w:t>
      </w:r>
    </w:p>
    <w:p w14:paraId="17FDDCFE" w14:textId="77777777" w:rsidR="008A6393" w:rsidRPr="008A6393" w:rsidRDefault="008A6393" w:rsidP="008A6393">
      <w:pPr>
        <w:widowControl w:val="0"/>
        <w:autoSpaceDE w:val="0"/>
        <w:autoSpaceDN w:val="0"/>
        <w:spacing w:after="0" w:line="244" w:lineRule="exact"/>
        <w:ind w:right="86"/>
        <w:jc w:val="center"/>
        <w:rPr>
          <w:rFonts w:ascii="Arial" w:eastAsia="Calibri" w:hAnsi="Arial" w:cs="Arial"/>
          <w:bCs/>
          <w:kern w:val="0"/>
          <w:sz w:val="22"/>
          <w:szCs w:val="22"/>
          <w14:ligatures w14:val="none"/>
        </w:rPr>
      </w:pPr>
    </w:p>
    <w:p w14:paraId="0113B12D" w14:textId="77777777" w:rsidR="008A6393" w:rsidRPr="008A6393" w:rsidRDefault="008A6393" w:rsidP="008A6393">
      <w:pPr>
        <w:widowControl w:val="0"/>
        <w:autoSpaceDE w:val="0"/>
        <w:autoSpaceDN w:val="0"/>
        <w:spacing w:after="0" w:line="240" w:lineRule="auto"/>
        <w:ind w:left="-142" w:right="86"/>
        <w:jc w:val="center"/>
        <w:rPr>
          <w:rFonts w:ascii="Arial" w:eastAsia="Calibri" w:hAnsi="Arial" w:cs="Arial"/>
          <w:bCs/>
          <w:kern w:val="0"/>
          <w:sz w:val="22"/>
          <w:szCs w:val="22"/>
          <w14:ligatures w14:val="none"/>
        </w:rPr>
      </w:pPr>
      <w:r w:rsidRPr="008A6393">
        <w:rPr>
          <w:rFonts w:ascii="Arial" w:eastAsia="Calibri" w:hAnsi="Arial" w:cs="Arial"/>
          <w:bCs/>
          <w:kern w:val="0"/>
          <w:sz w:val="22"/>
          <w:szCs w:val="22"/>
          <w14:ligatures w14:val="none"/>
        </w:rPr>
        <w:t>BANDO DI FINANZIAMENTO DI COMUNITÀ ENERGETICHE PER LA PRODUZIONE/CONSUMO DI ENERGIA DA FONTI RINNOVABILI CHE PREVEDANO ANCHE SISTEMI DI SMART GRID E L’APPLICAZIONE DI TECNOLOGIE INNOVATIVE E/O COMUNQUE AD ALTA EFFICIENZA</w:t>
      </w:r>
    </w:p>
    <w:p w14:paraId="6B80C7F6" w14:textId="77777777" w:rsidR="008A6393" w:rsidRPr="008A6393" w:rsidRDefault="008A6393" w:rsidP="008A6393">
      <w:pPr>
        <w:autoSpaceDE w:val="0"/>
        <w:autoSpaceDN w:val="0"/>
        <w:adjustRightInd w:val="0"/>
        <w:spacing w:after="0" w:line="240" w:lineRule="auto"/>
        <w:jc w:val="center"/>
        <w:rPr>
          <w:rFonts w:ascii="Arial" w:eastAsia="ArialNarrow" w:hAnsi="Arial" w:cs="Arial"/>
          <w:bCs/>
          <w:kern w:val="0"/>
          <w:sz w:val="22"/>
          <w:szCs w:val="22"/>
          <w:lang w:eastAsia="it-IT"/>
          <w14:ligatures w14:val="none"/>
        </w:rPr>
      </w:pPr>
    </w:p>
    <w:p w14:paraId="26ECD686" w14:textId="77777777" w:rsidR="00B617E4" w:rsidRPr="00413C81" w:rsidRDefault="00B617E4" w:rsidP="0098101B">
      <w:pPr>
        <w:autoSpaceDE w:val="0"/>
        <w:autoSpaceDN w:val="0"/>
        <w:adjustRightInd w:val="0"/>
        <w:spacing w:after="0" w:line="240" w:lineRule="auto"/>
        <w:jc w:val="center"/>
        <w:rPr>
          <w:rFonts w:ascii="Arial" w:eastAsia="Calibri" w:hAnsi="Arial" w:cs="Arial"/>
          <w:color w:val="000000"/>
          <w:kern w:val="0"/>
          <w:sz w:val="22"/>
          <w:szCs w:val="22"/>
          <w14:ligatures w14:val="none"/>
        </w:rPr>
      </w:pPr>
    </w:p>
    <w:p w14:paraId="285775CE" w14:textId="5E5F9BBA" w:rsidR="00B617E4" w:rsidRPr="00FE365F" w:rsidRDefault="00B617E4" w:rsidP="00B617E4">
      <w:pPr>
        <w:spacing w:after="0" w:line="240" w:lineRule="auto"/>
        <w:ind w:left="360"/>
        <w:jc w:val="center"/>
        <w:rPr>
          <w:rFonts w:ascii="Arial" w:eastAsia="Times New Roman" w:hAnsi="Arial" w:cs="Arial"/>
          <w:b/>
          <w:kern w:val="0"/>
          <w14:ligatures w14:val="none"/>
        </w:rPr>
      </w:pPr>
      <w:r w:rsidRPr="00FE365F">
        <w:rPr>
          <w:rFonts w:ascii="Arial" w:eastAsia="Times New Roman" w:hAnsi="Arial" w:cs="Arial"/>
          <w:b/>
          <w:kern w:val="0"/>
          <w14:ligatures w14:val="none"/>
        </w:rPr>
        <w:t xml:space="preserve">ALLEGATO </w:t>
      </w:r>
      <w:r w:rsidR="00B3665E" w:rsidRPr="00FE365F">
        <w:rPr>
          <w:rFonts w:ascii="Arial" w:eastAsia="Times New Roman" w:hAnsi="Arial" w:cs="Arial"/>
          <w:b/>
          <w:kern w:val="0"/>
          <w14:ligatures w14:val="none"/>
        </w:rPr>
        <w:t>1</w:t>
      </w:r>
      <w:r w:rsidR="00172CF7">
        <w:rPr>
          <w:rFonts w:ascii="Arial" w:eastAsia="Times New Roman" w:hAnsi="Arial" w:cs="Arial"/>
          <w:b/>
          <w:kern w:val="0"/>
          <w14:ligatures w14:val="none"/>
        </w:rPr>
        <w:t>4</w:t>
      </w:r>
    </w:p>
    <w:p w14:paraId="0914C904" w14:textId="700CCF74" w:rsidR="0046574B" w:rsidRPr="00FE365F" w:rsidRDefault="0046574B" w:rsidP="0098101B">
      <w:pPr>
        <w:autoSpaceDE w:val="0"/>
        <w:autoSpaceDN w:val="0"/>
        <w:adjustRightInd w:val="0"/>
        <w:spacing w:after="0" w:line="240" w:lineRule="auto"/>
        <w:jc w:val="center"/>
        <w:rPr>
          <w:rFonts w:ascii="Arial" w:eastAsia="Calibri" w:hAnsi="Arial" w:cs="Arial"/>
          <w:b/>
          <w:bCs/>
          <w:color w:val="000000"/>
          <w:kern w:val="0"/>
          <w14:ligatures w14:val="none"/>
        </w:rPr>
      </w:pPr>
    </w:p>
    <w:p w14:paraId="5EA15A69" w14:textId="5BF7826B" w:rsidR="00F01922" w:rsidRPr="00FE365F" w:rsidRDefault="00F01922" w:rsidP="00B617E4">
      <w:pPr>
        <w:spacing w:after="0" w:line="240" w:lineRule="auto"/>
        <w:jc w:val="center"/>
        <w:textAlignment w:val="baseline"/>
        <w:rPr>
          <w:rFonts w:ascii="Arial" w:eastAsia="Calibri" w:hAnsi="Arial" w:cs="Arial"/>
          <w:color w:val="000000"/>
          <w:kern w:val="0"/>
          <w14:ligatures w14:val="none"/>
        </w:rPr>
      </w:pPr>
      <w:r w:rsidRPr="00FE365F">
        <w:rPr>
          <w:rFonts w:ascii="Arial" w:eastAsia="Times New Roman" w:hAnsi="Arial" w:cs="Arial"/>
          <w:b/>
          <w:kern w:val="0"/>
          <w:lang w:eastAsia="it-IT"/>
          <w14:ligatures w14:val="none"/>
        </w:rPr>
        <w:t>Dichiarazione di conformità rispetto al principio DNSH</w:t>
      </w:r>
      <w:r w:rsidR="001730C7">
        <w:rPr>
          <w:rFonts w:ascii="Arial" w:eastAsia="Times New Roman" w:hAnsi="Arial" w:cs="Arial"/>
          <w:b/>
          <w:kern w:val="0"/>
          <w:lang w:eastAsia="it-IT"/>
          <w14:ligatures w14:val="none"/>
        </w:rPr>
        <w:t xml:space="preserve"> – Ex post</w:t>
      </w:r>
    </w:p>
    <w:p w14:paraId="6F1644D6" w14:textId="77777777" w:rsidR="00F01922" w:rsidRPr="00FE365F" w:rsidRDefault="00F01922" w:rsidP="00B617E4">
      <w:pPr>
        <w:autoSpaceDE w:val="0"/>
        <w:autoSpaceDN w:val="0"/>
        <w:adjustRightInd w:val="0"/>
        <w:spacing w:after="0" w:line="240" w:lineRule="auto"/>
        <w:rPr>
          <w:rFonts w:ascii="Arial" w:eastAsia="Calibri" w:hAnsi="Arial" w:cs="Arial"/>
          <w:b/>
          <w:bCs/>
          <w:color w:val="000000"/>
          <w:kern w:val="0"/>
          <w14:ligatures w14:val="none"/>
        </w:rPr>
      </w:pPr>
    </w:p>
    <w:p w14:paraId="2064B5DF" w14:textId="77777777" w:rsidR="00A52EB7" w:rsidRPr="00FE365F" w:rsidRDefault="00A52EB7" w:rsidP="00B617E4">
      <w:pPr>
        <w:autoSpaceDE w:val="0"/>
        <w:autoSpaceDN w:val="0"/>
        <w:adjustRightInd w:val="0"/>
        <w:spacing w:after="0" w:line="240" w:lineRule="auto"/>
        <w:rPr>
          <w:rFonts w:ascii="Arial" w:eastAsia="Calibri" w:hAnsi="Arial" w:cs="Arial"/>
          <w:b/>
          <w:bCs/>
          <w:color w:val="000000"/>
          <w:kern w:val="0"/>
          <w14:ligatures w14:val="none"/>
        </w:rPr>
      </w:pPr>
    </w:p>
    <w:p w14:paraId="698CB9CF" w14:textId="77777777" w:rsidR="00F01922" w:rsidRPr="00FE365F" w:rsidRDefault="00F01922" w:rsidP="00F01922">
      <w:pPr>
        <w:autoSpaceDE w:val="0"/>
        <w:autoSpaceDN w:val="0"/>
        <w:adjustRightInd w:val="0"/>
        <w:spacing w:after="0" w:line="240" w:lineRule="auto"/>
        <w:jc w:val="center"/>
        <w:rPr>
          <w:rFonts w:ascii="Arial" w:eastAsia="Calibri" w:hAnsi="Arial" w:cs="Arial"/>
          <w:color w:val="000000"/>
          <w:kern w:val="0"/>
          <w14:ligatures w14:val="none"/>
        </w:rPr>
      </w:pPr>
      <w:r w:rsidRPr="00FE365F">
        <w:rPr>
          <w:rFonts w:ascii="Arial" w:eastAsia="Calibri" w:hAnsi="Arial" w:cs="Arial"/>
          <w:color w:val="000000"/>
          <w:kern w:val="0"/>
          <w14:ligatures w14:val="none"/>
        </w:rPr>
        <w:t>VERIFICA DELLA CONFORMITÀ DEL PRINCIPIO DI “NON ARRECARE UN DANNO SIGNIFICATIVO AGLI OBIETTIVI AMBIENTALI” (Do Not Significant Harm DNSH)</w:t>
      </w:r>
    </w:p>
    <w:p w14:paraId="56C11EE7" w14:textId="77777777" w:rsidR="00F01922" w:rsidRPr="00FE365F" w:rsidRDefault="00F01922" w:rsidP="00F01922">
      <w:pPr>
        <w:autoSpaceDE w:val="0"/>
        <w:autoSpaceDN w:val="0"/>
        <w:adjustRightInd w:val="0"/>
        <w:spacing w:after="0" w:line="240" w:lineRule="auto"/>
        <w:jc w:val="center"/>
        <w:rPr>
          <w:rFonts w:ascii="Arial" w:eastAsia="Calibri" w:hAnsi="Arial" w:cs="Arial"/>
          <w:b/>
          <w:bCs/>
          <w:color w:val="000000"/>
          <w:kern w:val="0"/>
          <w14:ligatures w14:val="none"/>
        </w:rPr>
      </w:pPr>
    </w:p>
    <w:p w14:paraId="49CB628D" w14:textId="77777777" w:rsidR="00F01922" w:rsidRPr="00FE365F" w:rsidRDefault="00F01922" w:rsidP="00F01922">
      <w:pPr>
        <w:autoSpaceDE w:val="0"/>
        <w:autoSpaceDN w:val="0"/>
        <w:adjustRightInd w:val="0"/>
        <w:spacing w:after="0" w:line="240" w:lineRule="auto"/>
        <w:jc w:val="center"/>
        <w:rPr>
          <w:rFonts w:ascii="Arial" w:eastAsia="Calibri" w:hAnsi="Arial" w:cs="Arial"/>
          <w:color w:val="000000"/>
          <w:kern w:val="0"/>
          <w14:ligatures w14:val="none"/>
        </w:rPr>
      </w:pPr>
      <w:r w:rsidRPr="00FE365F">
        <w:rPr>
          <w:rFonts w:ascii="Arial" w:eastAsia="Calibri" w:hAnsi="Arial" w:cs="Arial"/>
          <w:b/>
          <w:bCs/>
          <w:color w:val="000000"/>
          <w:kern w:val="0"/>
          <w14:ligatures w14:val="none"/>
        </w:rPr>
        <w:t>Dichiarazione sostitutiva di certificazione</w:t>
      </w:r>
    </w:p>
    <w:p w14:paraId="1A90A4E0" w14:textId="77777777" w:rsidR="00F01922" w:rsidRPr="00FE365F" w:rsidRDefault="00F01922" w:rsidP="00F01922">
      <w:pPr>
        <w:autoSpaceDE w:val="0"/>
        <w:autoSpaceDN w:val="0"/>
        <w:adjustRightInd w:val="0"/>
        <w:spacing w:after="0" w:line="240" w:lineRule="auto"/>
        <w:jc w:val="center"/>
        <w:rPr>
          <w:rFonts w:ascii="Arial" w:eastAsia="Calibri" w:hAnsi="Arial" w:cs="Arial"/>
          <w:color w:val="000000"/>
          <w:kern w:val="0"/>
          <w:sz w:val="22"/>
          <w:szCs w:val="22"/>
          <w14:ligatures w14:val="none"/>
        </w:rPr>
      </w:pPr>
      <w:r w:rsidRPr="00FE365F">
        <w:rPr>
          <w:rFonts w:ascii="Arial" w:eastAsia="Calibri" w:hAnsi="Arial" w:cs="Arial"/>
          <w:color w:val="000000"/>
          <w:kern w:val="0"/>
          <w:sz w:val="22"/>
          <w:szCs w:val="22"/>
          <w14:ligatures w14:val="none"/>
        </w:rPr>
        <w:t>(D.P.R. n. 445 del 28/12/2000)</w:t>
      </w:r>
    </w:p>
    <w:p w14:paraId="3A11DD33" w14:textId="77777777" w:rsidR="00F01922" w:rsidRPr="00FE365F" w:rsidRDefault="00F01922" w:rsidP="00F01922">
      <w:pPr>
        <w:autoSpaceDE w:val="0"/>
        <w:autoSpaceDN w:val="0"/>
        <w:adjustRightInd w:val="0"/>
        <w:spacing w:after="0" w:line="240" w:lineRule="auto"/>
        <w:jc w:val="center"/>
        <w:rPr>
          <w:rFonts w:ascii="Arial" w:eastAsia="Calibri" w:hAnsi="Arial" w:cs="Arial"/>
          <w:color w:val="000000"/>
          <w:kern w:val="0"/>
          <w14:ligatures w14:val="none"/>
        </w:rPr>
      </w:pPr>
    </w:p>
    <w:p w14:paraId="734D4025" w14:textId="77777777" w:rsidR="00487CFC" w:rsidRPr="00FE365F" w:rsidRDefault="00487CFC" w:rsidP="00F01922">
      <w:pPr>
        <w:autoSpaceDE w:val="0"/>
        <w:autoSpaceDN w:val="0"/>
        <w:adjustRightInd w:val="0"/>
        <w:spacing w:after="0" w:line="240" w:lineRule="auto"/>
        <w:jc w:val="center"/>
        <w:rPr>
          <w:rFonts w:ascii="Arial" w:eastAsia="Calibri" w:hAnsi="Arial" w:cs="Arial"/>
          <w:color w:val="000000"/>
          <w:kern w:val="0"/>
          <w14:ligatures w14:val="none"/>
        </w:rPr>
      </w:pPr>
    </w:p>
    <w:p w14:paraId="75C0C461" w14:textId="77777777" w:rsidR="003D7FBD" w:rsidRPr="00AF6284" w:rsidRDefault="003D7FBD" w:rsidP="003D7FBD">
      <w:pPr>
        <w:autoSpaceDE w:val="0"/>
        <w:autoSpaceDN w:val="0"/>
        <w:adjustRightInd w:val="0"/>
        <w:spacing w:after="0" w:line="240" w:lineRule="auto"/>
        <w:jc w:val="both"/>
        <w:rPr>
          <w:rFonts w:ascii="Arial" w:eastAsia="Calibri" w:hAnsi="Arial" w:cs="Arial"/>
          <w:color w:val="000000"/>
          <w:kern w:val="0"/>
          <w:sz w:val="20"/>
          <w:szCs w:val="20"/>
          <w14:ligatures w14:val="none"/>
        </w:rPr>
      </w:pPr>
      <w:r w:rsidRPr="00AF6284">
        <w:rPr>
          <w:rFonts w:ascii="Arial" w:eastAsia="Calibri" w:hAnsi="Arial" w:cs="Arial"/>
          <w:color w:val="000000"/>
          <w:kern w:val="0"/>
          <w:sz w:val="20"/>
          <w:szCs w:val="20"/>
          <w14:ligatures w14:val="none"/>
        </w:rPr>
        <w:t xml:space="preserve">Il/la sottoscritto/a (nome e cognome) ________________________________________________________ </w:t>
      </w:r>
    </w:p>
    <w:p w14:paraId="2FD6DA14" w14:textId="1DC2AD8B" w:rsidR="00F01922" w:rsidRPr="00FE365F" w:rsidRDefault="003D7FBD" w:rsidP="003D7FBD">
      <w:pPr>
        <w:autoSpaceDE w:val="0"/>
        <w:autoSpaceDN w:val="0"/>
        <w:adjustRightInd w:val="0"/>
        <w:spacing w:after="0" w:line="240" w:lineRule="auto"/>
        <w:jc w:val="both"/>
        <w:rPr>
          <w:rFonts w:ascii="Arial" w:eastAsia="Calibri" w:hAnsi="Arial" w:cs="Arial"/>
          <w:color w:val="000000"/>
          <w:kern w:val="0"/>
          <w:sz w:val="20"/>
          <w:szCs w:val="20"/>
          <w14:ligatures w14:val="none"/>
        </w:rPr>
      </w:pPr>
      <w:r w:rsidRPr="00AF6284">
        <w:rPr>
          <w:rFonts w:ascii="Arial" w:eastAsia="Calibri" w:hAnsi="Arial" w:cs="Arial"/>
          <w:color w:val="000000"/>
          <w:kern w:val="0"/>
          <w:sz w:val="20"/>
          <w:szCs w:val="20"/>
          <w14:ligatures w14:val="none"/>
        </w:rPr>
        <w:t xml:space="preserve">nat_ a _________________ Prov. ______ il _______________ residente a ______________________ via/piazza __________________________ n.______ Codice Fiscale _______________________________ in qualità di </w:t>
      </w:r>
      <w:r w:rsidR="00234E09">
        <w:rPr>
          <w:rFonts w:ascii="Arial" w:eastAsia="Calibri" w:hAnsi="Arial" w:cs="Arial"/>
          <w:color w:val="000000"/>
          <w:kern w:val="0"/>
          <w:sz w:val="20"/>
          <w:szCs w:val="20"/>
          <w14:ligatures w14:val="none"/>
        </w:rPr>
        <w:t xml:space="preserve">rappresentante legale/referente </w:t>
      </w:r>
      <w:r w:rsidRPr="00AF6284">
        <w:rPr>
          <w:rFonts w:ascii="Arial" w:eastAsia="Calibri" w:hAnsi="Arial" w:cs="Arial"/>
          <w:color w:val="000000"/>
          <w:kern w:val="0"/>
          <w:sz w:val="20"/>
          <w:szCs w:val="20"/>
          <w14:ligatures w14:val="none"/>
        </w:rPr>
        <w:t>dell</w:t>
      </w:r>
      <w:r>
        <w:rPr>
          <w:rFonts w:ascii="Arial" w:eastAsia="Calibri" w:hAnsi="Arial" w:cs="Arial"/>
          <w:color w:val="000000"/>
          <w:kern w:val="0"/>
          <w:sz w:val="20"/>
          <w:szCs w:val="20"/>
          <w14:ligatures w14:val="none"/>
        </w:rPr>
        <w:t>a CER</w:t>
      </w:r>
      <w:r w:rsidRPr="00AF6284">
        <w:rPr>
          <w:rFonts w:ascii="Arial" w:eastAsia="Calibri" w:hAnsi="Arial" w:cs="Arial"/>
          <w:color w:val="000000"/>
          <w:kern w:val="0"/>
          <w:sz w:val="20"/>
          <w:szCs w:val="20"/>
          <w14:ligatures w14:val="none"/>
        </w:rPr>
        <w:t xml:space="preserve"> _______________________________ </w:t>
      </w:r>
      <w:r w:rsidR="00F01922" w:rsidRPr="00FE365F">
        <w:rPr>
          <w:rFonts w:ascii="Arial" w:eastAsia="Calibri" w:hAnsi="Arial" w:cs="Arial"/>
          <w:color w:val="000000"/>
          <w:kern w:val="0"/>
          <w:sz w:val="20"/>
          <w:szCs w:val="20"/>
          <w14:ligatures w14:val="none"/>
        </w:rPr>
        <w:t>consapevole delle sanzioni penali in caso di dichiarazioni false e della conseguente decadenza dai benefici eventualmente conseguiti (ai sensi degli artt. 75 e 76 D.P.R. 445/2000) sotto la propria responsabilità</w:t>
      </w:r>
    </w:p>
    <w:p w14:paraId="6078F766"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1BB7DE7F" w14:textId="77777777" w:rsidR="00F01922" w:rsidRPr="00FE365F" w:rsidRDefault="00F01922" w:rsidP="00F01922">
      <w:pPr>
        <w:autoSpaceDE w:val="0"/>
        <w:autoSpaceDN w:val="0"/>
        <w:adjustRightInd w:val="0"/>
        <w:spacing w:after="0" w:line="240" w:lineRule="auto"/>
        <w:jc w:val="center"/>
        <w:rPr>
          <w:rFonts w:ascii="Arial" w:eastAsia="Calibri" w:hAnsi="Arial" w:cs="Arial"/>
          <w:b/>
          <w:bCs/>
          <w:color w:val="000000"/>
          <w:kern w:val="0"/>
          <w:sz w:val="20"/>
          <w:szCs w:val="20"/>
          <w14:ligatures w14:val="none"/>
        </w:rPr>
      </w:pPr>
      <w:r w:rsidRPr="00FE365F">
        <w:rPr>
          <w:rFonts w:ascii="Arial" w:eastAsia="Calibri" w:hAnsi="Arial" w:cs="Arial"/>
          <w:b/>
          <w:bCs/>
          <w:color w:val="000000"/>
          <w:kern w:val="0"/>
          <w:sz w:val="20"/>
          <w:szCs w:val="20"/>
          <w14:ligatures w14:val="none"/>
        </w:rPr>
        <w:t>DICHIARA</w:t>
      </w:r>
    </w:p>
    <w:p w14:paraId="77DF6AD3"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511225CD"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r w:rsidRPr="00FE365F">
        <w:rPr>
          <w:rFonts w:ascii="Arial" w:eastAsia="Calibri" w:hAnsi="Arial" w:cs="Arial"/>
          <w:b/>
          <w:bCs/>
          <w:color w:val="000000"/>
          <w:kern w:val="0"/>
          <w:sz w:val="20"/>
          <w:szCs w:val="20"/>
          <w14:ligatures w14:val="none"/>
        </w:rPr>
        <w:t>(Barrare e/o compilare le sezioni sottostanti in base alle tipologie di spese presenti nel progetto presentato a valere del presente bando.)</w:t>
      </w:r>
    </w:p>
    <w:p w14:paraId="4040FAC5" w14:textId="7C97DBD2" w:rsidR="00F01922" w:rsidRPr="00FE365F" w:rsidRDefault="00F01922" w:rsidP="00F01922">
      <w:pPr>
        <w:autoSpaceDE w:val="0"/>
        <w:autoSpaceDN w:val="0"/>
        <w:adjustRightInd w:val="0"/>
        <w:spacing w:after="17" w:line="240" w:lineRule="auto"/>
        <w:jc w:val="both"/>
        <w:rPr>
          <w:rFonts w:ascii="Arial" w:eastAsia="Calibri" w:hAnsi="Arial" w:cs="Arial"/>
          <w:color w:val="000000"/>
          <w:kern w:val="0"/>
          <w:sz w:val="20"/>
          <w:szCs w:val="20"/>
          <w14:ligatures w14:val="none"/>
        </w:rPr>
      </w:pPr>
    </w:p>
    <w:p w14:paraId="6DBF73A1" w14:textId="64C3E6F0" w:rsidR="00B3665E" w:rsidRPr="00FE365F" w:rsidRDefault="00B3665E" w:rsidP="00F01922">
      <w:pPr>
        <w:autoSpaceDE w:val="0"/>
        <w:autoSpaceDN w:val="0"/>
        <w:adjustRightInd w:val="0"/>
        <w:spacing w:after="17" w:line="240" w:lineRule="auto"/>
        <w:jc w:val="both"/>
        <w:rPr>
          <w:rFonts w:ascii="Arial" w:eastAsia="Calibri" w:hAnsi="Arial" w:cs="Arial"/>
          <w:color w:val="000000"/>
          <w:kern w:val="0"/>
          <w:sz w:val="20"/>
          <w:szCs w:val="20"/>
          <w14:ligatures w14:val="none"/>
        </w:rPr>
      </w:pPr>
    </w:p>
    <w:p w14:paraId="6AA92DBC" w14:textId="3B2E5393" w:rsidR="00B3665E" w:rsidRPr="00FE365F" w:rsidRDefault="001B2DBF" w:rsidP="001B2DBF">
      <w:pPr>
        <w:spacing w:line="240" w:lineRule="auto"/>
        <w:contextualSpacing/>
        <w:jc w:val="both"/>
        <w:rPr>
          <w:rFonts w:ascii="Arial" w:eastAsia="Calibri" w:hAnsi="Arial" w:cs="Arial"/>
          <w:kern w:val="0"/>
          <w:sz w:val="22"/>
          <w:szCs w:val="22"/>
          <w14:ligatures w14:val="none"/>
        </w:rPr>
      </w:pPr>
      <w:r w:rsidRPr="00FE365F">
        <w:rPr>
          <w:rFonts w:ascii="Arial" w:eastAsia="Calibri" w:hAnsi="Arial" w:cs="Arial"/>
          <w:color w:val="000000"/>
          <w:kern w:val="0"/>
          <w:sz w:val="20"/>
          <w:szCs w:val="20"/>
          <w14:ligatures w14:val="none"/>
        </w:rPr>
        <w:t>□</w:t>
      </w:r>
      <w:r w:rsidRPr="00FE365F">
        <w:rPr>
          <w:rFonts w:ascii="Arial" w:eastAsia="Calibri" w:hAnsi="Arial" w:cs="Arial"/>
          <w:color w:val="000000"/>
          <w:kern w:val="0"/>
          <w:sz w:val="20"/>
          <w:szCs w:val="20"/>
          <w14:ligatures w14:val="none"/>
        </w:rPr>
        <w:tab/>
      </w:r>
      <w:r w:rsidR="00FE365F">
        <w:rPr>
          <w:rFonts w:ascii="Arial" w:eastAsia="Calibri" w:hAnsi="Arial" w:cs="Arial"/>
          <w:kern w:val="0"/>
          <w:sz w:val="22"/>
          <w:szCs w:val="22"/>
          <w14:ligatures w14:val="none"/>
        </w:rPr>
        <w:t>c</w:t>
      </w:r>
      <w:r w:rsidR="00B3665E" w:rsidRPr="00FE365F">
        <w:rPr>
          <w:rFonts w:ascii="Arial" w:eastAsia="Calibri" w:hAnsi="Arial" w:cs="Arial"/>
          <w:kern w:val="0"/>
          <w:sz w:val="22"/>
          <w:szCs w:val="22"/>
          <w14:ligatures w14:val="none"/>
        </w:rPr>
        <w:t>he il progetto realizzato è sotto la soglia di 10 milioni di euro; e sotto la soglia di 1MW per gli impianti fotovoltaic</w:t>
      </w:r>
      <w:r w:rsidR="00CE7F59" w:rsidRPr="00FE365F">
        <w:rPr>
          <w:rFonts w:ascii="Arial" w:eastAsia="Calibri" w:hAnsi="Arial" w:cs="Arial"/>
          <w:kern w:val="0"/>
          <w:sz w:val="22"/>
          <w:szCs w:val="22"/>
          <w14:ligatures w14:val="none"/>
        </w:rPr>
        <w:t>i</w:t>
      </w:r>
      <w:r w:rsidR="00B3665E" w:rsidRPr="00FE365F">
        <w:rPr>
          <w:rFonts w:ascii="Arial" w:eastAsia="Calibri" w:hAnsi="Arial" w:cs="Arial"/>
          <w:kern w:val="0"/>
          <w:sz w:val="22"/>
          <w:szCs w:val="22"/>
          <w14:ligatures w14:val="none"/>
        </w:rPr>
        <w:t>;</w:t>
      </w:r>
    </w:p>
    <w:p w14:paraId="774C6EF1" w14:textId="3BFC0220" w:rsidR="00B3665E" w:rsidRPr="00FE365F" w:rsidRDefault="001B2DBF" w:rsidP="001B2DBF">
      <w:pPr>
        <w:spacing w:line="240" w:lineRule="auto"/>
        <w:contextualSpacing/>
        <w:jc w:val="both"/>
        <w:rPr>
          <w:rFonts w:ascii="Arial" w:eastAsia="Calibri" w:hAnsi="Arial" w:cs="Arial"/>
          <w:kern w:val="0"/>
          <w:sz w:val="22"/>
          <w:szCs w:val="22"/>
          <w14:ligatures w14:val="none"/>
        </w:rPr>
      </w:pPr>
      <w:r w:rsidRPr="00FE365F">
        <w:rPr>
          <w:rFonts w:ascii="Arial" w:eastAsia="Calibri" w:hAnsi="Arial" w:cs="Arial"/>
          <w:color w:val="000000"/>
          <w:kern w:val="0"/>
          <w:sz w:val="20"/>
          <w:szCs w:val="20"/>
          <w14:ligatures w14:val="none"/>
        </w:rPr>
        <w:t>□</w:t>
      </w:r>
      <w:r w:rsidRPr="00FE365F">
        <w:rPr>
          <w:rFonts w:ascii="Arial" w:eastAsia="Calibri" w:hAnsi="Arial" w:cs="Arial"/>
          <w:color w:val="000000"/>
          <w:kern w:val="0"/>
          <w:sz w:val="20"/>
          <w:szCs w:val="20"/>
          <w14:ligatures w14:val="none"/>
        </w:rPr>
        <w:tab/>
      </w:r>
      <w:r w:rsidR="00FE365F">
        <w:rPr>
          <w:rFonts w:ascii="Arial" w:eastAsia="Calibri" w:hAnsi="Arial" w:cs="Arial"/>
          <w:kern w:val="0"/>
          <w:sz w:val="22"/>
          <w:szCs w:val="22"/>
          <w14:ligatures w14:val="none"/>
        </w:rPr>
        <w:t>c</w:t>
      </w:r>
      <w:r w:rsidRPr="00FE365F">
        <w:rPr>
          <w:rFonts w:ascii="Arial" w:eastAsia="Calibri" w:hAnsi="Arial" w:cs="Arial"/>
          <w:kern w:val="0"/>
          <w:sz w:val="22"/>
          <w:szCs w:val="22"/>
          <w14:ligatures w14:val="none"/>
        </w:rPr>
        <w:t>he l</w:t>
      </w:r>
      <w:r w:rsidR="00B3665E" w:rsidRPr="00FE365F">
        <w:rPr>
          <w:rFonts w:ascii="Arial" w:eastAsia="Calibri" w:hAnsi="Arial" w:cs="Arial"/>
          <w:kern w:val="0"/>
          <w:sz w:val="22"/>
          <w:szCs w:val="22"/>
          <w14:ligatures w14:val="none"/>
        </w:rPr>
        <w:t xml:space="preserve">’edificio/impianto e immobile </w:t>
      </w:r>
      <w:r w:rsidRPr="00FE365F">
        <w:rPr>
          <w:rFonts w:ascii="Arial" w:eastAsia="Calibri" w:hAnsi="Arial" w:cs="Arial"/>
          <w:kern w:val="0"/>
          <w:sz w:val="22"/>
          <w:szCs w:val="22"/>
          <w14:ligatures w14:val="none"/>
        </w:rPr>
        <w:t xml:space="preserve">non è destinato </w:t>
      </w:r>
      <w:r w:rsidR="00B3665E" w:rsidRPr="00FE365F">
        <w:rPr>
          <w:rFonts w:ascii="Arial" w:eastAsia="Calibri" w:hAnsi="Arial" w:cs="Arial"/>
          <w:kern w:val="0"/>
          <w:sz w:val="22"/>
          <w:szCs w:val="22"/>
          <w14:ligatures w14:val="none"/>
        </w:rPr>
        <w:t>all’estrazione, allo stoccaggio, al trasporto o alla produzione di combustibili fossili;</w:t>
      </w:r>
    </w:p>
    <w:p w14:paraId="4A491819" w14:textId="58217629" w:rsidR="00B3665E" w:rsidRPr="00FE365F" w:rsidRDefault="001B2DBF" w:rsidP="001B2DBF">
      <w:pPr>
        <w:spacing w:line="240" w:lineRule="auto"/>
        <w:contextualSpacing/>
        <w:jc w:val="both"/>
        <w:rPr>
          <w:rFonts w:ascii="Arial" w:eastAsia="Calibri" w:hAnsi="Arial" w:cs="Arial"/>
          <w:kern w:val="0"/>
          <w:sz w:val="22"/>
          <w:szCs w:val="22"/>
          <w14:ligatures w14:val="none"/>
        </w:rPr>
      </w:pPr>
      <w:r w:rsidRPr="00FE365F">
        <w:rPr>
          <w:rFonts w:ascii="Arial" w:eastAsia="Calibri" w:hAnsi="Arial" w:cs="Arial"/>
          <w:color w:val="000000"/>
          <w:kern w:val="0"/>
          <w:sz w:val="20"/>
          <w:szCs w:val="20"/>
          <w14:ligatures w14:val="none"/>
        </w:rPr>
        <w:t>□</w:t>
      </w:r>
      <w:r w:rsidRPr="00FE365F">
        <w:rPr>
          <w:rFonts w:ascii="Arial" w:eastAsia="Calibri" w:hAnsi="Arial" w:cs="Arial"/>
          <w:color w:val="000000"/>
          <w:kern w:val="0"/>
          <w:sz w:val="20"/>
          <w:szCs w:val="20"/>
          <w14:ligatures w14:val="none"/>
        </w:rPr>
        <w:tab/>
      </w:r>
      <w:r w:rsidR="00FE365F">
        <w:rPr>
          <w:rFonts w:ascii="Arial" w:eastAsia="Calibri" w:hAnsi="Arial" w:cs="Arial"/>
          <w:kern w:val="0"/>
          <w:sz w:val="22"/>
          <w:szCs w:val="22"/>
          <w14:ligatures w14:val="none"/>
        </w:rPr>
        <w:t>c</w:t>
      </w:r>
      <w:r w:rsidRPr="00FE365F">
        <w:rPr>
          <w:rFonts w:ascii="Arial" w:eastAsia="Calibri" w:hAnsi="Arial" w:cs="Arial"/>
          <w:kern w:val="0"/>
          <w:sz w:val="22"/>
          <w:szCs w:val="22"/>
          <w14:ligatures w14:val="none"/>
        </w:rPr>
        <w:t>he il progetto r</w:t>
      </w:r>
      <w:r w:rsidR="00B3665E" w:rsidRPr="00FE365F">
        <w:rPr>
          <w:rFonts w:ascii="Arial" w:eastAsia="Calibri" w:hAnsi="Arial" w:cs="Arial"/>
          <w:kern w:val="0"/>
          <w:sz w:val="22"/>
          <w:szCs w:val="22"/>
          <w14:ligatures w14:val="none"/>
        </w:rPr>
        <w:t>ispett</w:t>
      </w:r>
      <w:r w:rsidRPr="00FE365F">
        <w:rPr>
          <w:rFonts w:ascii="Arial" w:eastAsia="Calibri" w:hAnsi="Arial" w:cs="Arial"/>
          <w:kern w:val="0"/>
          <w:sz w:val="22"/>
          <w:szCs w:val="22"/>
          <w14:ligatures w14:val="none"/>
        </w:rPr>
        <w:t>a</w:t>
      </w:r>
      <w:r w:rsidR="00B3665E" w:rsidRPr="00FE365F">
        <w:rPr>
          <w:rFonts w:ascii="Arial" w:eastAsia="Calibri" w:hAnsi="Arial" w:cs="Arial"/>
          <w:kern w:val="0"/>
          <w:sz w:val="22"/>
          <w:szCs w:val="22"/>
          <w14:ligatures w14:val="none"/>
        </w:rPr>
        <w:t xml:space="preserve"> della normativa ambientale di riferimento, di cui, in particolare, quella relativa all’acquisto di autorizzazioni e permessi ambientali, Valutazione d’Impatto Ambientale (VIA), Analisi di incidenza richiesta per interventi in area Natura 2000 (DPR </w:t>
      </w:r>
      <w:r w:rsidR="00FE365F">
        <w:rPr>
          <w:rFonts w:ascii="Arial" w:eastAsia="Calibri" w:hAnsi="Arial" w:cs="Arial"/>
          <w:kern w:val="0"/>
          <w:sz w:val="22"/>
          <w:szCs w:val="22"/>
          <w14:ligatures w14:val="none"/>
        </w:rPr>
        <w:t xml:space="preserve">n. </w:t>
      </w:r>
      <w:r w:rsidR="00B3665E" w:rsidRPr="00FE365F">
        <w:rPr>
          <w:rFonts w:ascii="Arial" w:eastAsia="Calibri" w:hAnsi="Arial" w:cs="Arial"/>
          <w:kern w:val="0"/>
          <w:sz w:val="22"/>
          <w:szCs w:val="22"/>
          <w14:ligatures w14:val="none"/>
        </w:rPr>
        <w:t>357/97), nulla osta di gestori di aree protette, e conformità ai vincoli urbanistici (per gli immobili e terreni)</w:t>
      </w:r>
      <w:r w:rsidRPr="00FE365F">
        <w:rPr>
          <w:rFonts w:ascii="Arial" w:eastAsia="Calibri" w:hAnsi="Arial" w:cs="Arial"/>
          <w:kern w:val="0"/>
          <w:sz w:val="22"/>
          <w:szCs w:val="22"/>
          <w14:ligatures w14:val="none"/>
        </w:rPr>
        <w:t>;</w:t>
      </w:r>
    </w:p>
    <w:p w14:paraId="35A70F27"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64FD150C" w14:textId="32FB2370" w:rsidR="00F01922" w:rsidRPr="00FE365F" w:rsidRDefault="00F01922" w:rsidP="00F01922">
      <w:pPr>
        <w:autoSpaceDE w:val="0"/>
        <w:autoSpaceDN w:val="0"/>
        <w:adjustRightInd w:val="0"/>
        <w:spacing w:after="0" w:line="240" w:lineRule="auto"/>
        <w:jc w:val="both"/>
        <w:rPr>
          <w:rFonts w:ascii="Arial" w:eastAsia="Calibri" w:hAnsi="Arial" w:cs="Arial"/>
          <w:kern w:val="0"/>
          <w:sz w:val="22"/>
          <w:szCs w:val="22"/>
          <w14:ligatures w14:val="none"/>
        </w:rPr>
      </w:pPr>
      <w:r w:rsidRPr="00FE365F">
        <w:rPr>
          <w:rFonts w:ascii="Arial" w:eastAsia="Calibri" w:hAnsi="Arial" w:cs="Arial"/>
          <w:color w:val="000000"/>
          <w:kern w:val="0"/>
          <w:sz w:val="20"/>
          <w:szCs w:val="20"/>
          <w14:ligatures w14:val="none"/>
        </w:rPr>
        <w:t xml:space="preserve">□ </w:t>
      </w:r>
      <w:r w:rsidR="001B2DBF" w:rsidRPr="00FE365F">
        <w:rPr>
          <w:rFonts w:ascii="Arial" w:eastAsia="Calibri" w:hAnsi="Arial" w:cs="Arial"/>
          <w:color w:val="000000"/>
          <w:kern w:val="0"/>
          <w:sz w:val="20"/>
          <w:szCs w:val="20"/>
          <w14:ligatures w14:val="none"/>
        </w:rPr>
        <w:tab/>
      </w:r>
      <w:r w:rsidRPr="00FE365F">
        <w:rPr>
          <w:rFonts w:ascii="Arial" w:eastAsia="Calibri" w:hAnsi="Arial" w:cs="Arial"/>
          <w:kern w:val="0"/>
          <w:sz w:val="22"/>
          <w:szCs w:val="22"/>
          <w14:ligatures w14:val="none"/>
        </w:rPr>
        <w:t xml:space="preserve">che il progetto </w:t>
      </w:r>
      <w:r w:rsidR="00B3665E" w:rsidRPr="00FE365F">
        <w:rPr>
          <w:rFonts w:ascii="Arial" w:eastAsia="Calibri" w:hAnsi="Arial" w:cs="Arial"/>
          <w:kern w:val="0"/>
          <w:sz w:val="22"/>
          <w:szCs w:val="22"/>
          <w14:ligatures w14:val="none"/>
        </w:rPr>
        <w:t xml:space="preserve">ha previsto </w:t>
      </w:r>
      <w:r w:rsidRPr="00FE365F">
        <w:rPr>
          <w:rFonts w:ascii="Arial" w:eastAsia="Calibri" w:hAnsi="Arial" w:cs="Arial"/>
          <w:kern w:val="0"/>
          <w:sz w:val="22"/>
          <w:szCs w:val="22"/>
          <w14:ligatures w14:val="none"/>
        </w:rPr>
        <w:t>spese per l’acquisto di strumentazioni/attrezzature</w:t>
      </w:r>
      <w:r w:rsidR="00FE365F" w:rsidRPr="00FE365F">
        <w:rPr>
          <w:rFonts w:ascii="Arial" w:eastAsia="Calibri" w:hAnsi="Arial" w:cs="Arial"/>
          <w:kern w:val="0"/>
          <w:sz w:val="22"/>
          <w:szCs w:val="22"/>
          <w14:ligatures w14:val="none"/>
        </w:rPr>
        <w:t>:</w:t>
      </w:r>
    </w:p>
    <w:p w14:paraId="5C1D4AF2" w14:textId="77777777" w:rsidR="00F01922" w:rsidRPr="00FE365F" w:rsidRDefault="00F01922" w:rsidP="00F01922">
      <w:pPr>
        <w:autoSpaceDE w:val="0"/>
        <w:autoSpaceDN w:val="0"/>
        <w:adjustRightInd w:val="0"/>
        <w:spacing w:after="0" w:line="240" w:lineRule="auto"/>
        <w:jc w:val="both"/>
        <w:rPr>
          <w:rFonts w:ascii="Arial" w:eastAsia="Calibri" w:hAnsi="Arial" w:cs="Arial"/>
          <w:kern w:val="0"/>
          <w:sz w:val="20"/>
          <w:szCs w:val="20"/>
          <w14:ligatures w14:val="none"/>
        </w:rPr>
      </w:pPr>
    </w:p>
    <w:tbl>
      <w:tblPr>
        <w:tblW w:w="988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581"/>
        <w:gridCol w:w="1984"/>
        <w:gridCol w:w="2268"/>
        <w:gridCol w:w="2410"/>
        <w:gridCol w:w="1646"/>
      </w:tblGrid>
      <w:tr w:rsidR="00F01922" w:rsidRPr="00FE365F" w14:paraId="6E2FC973" w14:textId="77777777" w:rsidTr="00AB001E">
        <w:trPr>
          <w:trHeight w:val="194"/>
        </w:trPr>
        <w:tc>
          <w:tcPr>
            <w:tcW w:w="9889" w:type="dxa"/>
            <w:gridSpan w:val="5"/>
            <w:tcBorders>
              <w:top w:val="single" w:sz="4" w:space="0" w:color="auto"/>
              <w:left w:val="single" w:sz="4" w:space="0" w:color="auto"/>
              <w:bottom w:val="single" w:sz="4" w:space="0" w:color="auto"/>
              <w:right w:val="single" w:sz="4" w:space="0" w:color="auto"/>
            </w:tcBorders>
            <w:vAlign w:val="center"/>
          </w:tcPr>
          <w:p w14:paraId="6AD0FABB" w14:textId="77777777" w:rsidR="00F01922" w:rsidRPr="00FE365F" w:rsidRDefault="00F01922" w:rsidP="00F01922">
            <w:pPr>
              <w:autoSpaceDE w:val="0"/>
              <w:autoSpaceDN w:val="0"/>
              <w:adjustRightInd w:val="0"/>
              <w:spacing w:after="0" w:line="240" w:lineRule="auto"/>
              <w:jc w:val="center"/>
              <w:rPr>
                <w:rFonts w:ascii="Arial" w:eastAsia="Calibri" w:hAnsi="Arial" w:cs="Arial"/>
                <w:color w:val="000000"/>
                <w:kern w:val="0"/>
                <w:sz w:val="20"/>
                <w:szCs w:val="20"/>
                <w14:ligatures w14:val="none"/>
              </w:rPr>
            </w:pPr>
            <w:r w:rsidRPr="00FE365F">
              <w:rPr>
                <w:rFonts w:ascii="Arial" w:eastAsia="Calibri" w:hAnsi="Arial" w:cs="Arial"/>
                <w:b/>
                <w:bCs/>
                <w:color w:val="000000"/>
                <w:kern w:val="0"/>
                <w:sz w:val="20"/>
                <w:szCs w:val="20"/>
                <w14:ligatures w14:val="none"/>
              </w:rPr>
              <w:t>Conformità al principio DNSH</w:t>
            </w:r>
          </w:p>
        </w:tc>
      </w:tr>
      <w:tr w:rsidR="00F01922" w:rsidRPr="00FE365F" w14:paraId="4D8474A5" w14:textId="77777777" w:rsidTr="00A52EB7">
        <w:trPr>
          <w:trHeight w:val="813"/>
        </w:trPr>
        <w:tc>
          <w:tcPr>
            <w:tcW w:w="1581" w:type="dxa"/>
            <w:tcBorders>
              <w:top w:val="single" w:sz="4" w:space="0" w:color="auto"/>
              <w:left w:val="single" w:sz="4" w:space="0" w:color="auto"/>
              <w:bottom w:val="single" w:sz="4" w:space="0" w:color="auto"/>
              <w:right w:val="single" w:sz="4" w:space="0" w:color="auto"/>
            </w:tcBorders>
          </w:tcPr>
          <w:p w14:paraId="3A5021CF"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Elenco attrezzature/</w:t>
            </w:r>
          </w:p>
          <w:p w14:paraId="2F2DE4BB" w14:textId="7D7FFFDA"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strumentazioni</w:t>
            </w:r>
          </w:p>
        </w:tc>
        <w:tc>
          <w:tcPr>
            <w:tcW w:w="1984" w:type="dxa"/>
            <w:tcBorders>
              <w:top w:val="single" w:sz="4" w:space="0" w:color="auto"/>
              <w:left w:val="single" w:sz="4" w:space="0" w:color="auto"/>
              <w:bottom w:val="single" w:sz="4" w:space="0" w:color="auto"/>
              <w:right w:val="single" w:sz="4" w:space="0" w:color="auto"/>
            </w:tcBorders>
          </w:tcPr>
          <w:p w14:paraId="0EACAE4E" w14:textId="74BA6CF9"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 xml:space="preserve"> bene con classe energetica elevata </w:t>
            </w:r>
          </w:p>
          <w:p w14:paraId="11A7AE0C"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(Indicare: Si/</w:t>
            </w:r>
          </w:p>
          <w:p w14:paraId="68CCAF50"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non attinente)</w:t>
            </w:r>
          </w:p>
        </w:tc>
        <w:tc>
          <w:tcPr>
            <w:tcW w:w="2268" w:type="dxa"/>
            <w:tcBorders>
              <w:top w:val="single" w:sz="4" w:space="0" w:color="auto"/>
              <w:left w:val="single" w:sz="4" w:space="0" w:color="auto"/>
              <w:bottom w:val="single" w:sz="4" w:space="0" w:color="auto"/>
              <w:right w:val="single" w:sz="4" w:space="0" w:color="auto"/>
            </w:tcBorders>
          </w:tcPr>
          <w:p w14:paraId="0F6E8FAB" w14:textId="1A83E4D1"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marchio con etichetta/marchio energetico-ambientale (indicare: Si/</w:t>
            </w:r>
          </w:p>
          <w:p w14:paraId="1F8A5369"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non attinente)</w:t>
            </w:r>
          </w:p>
        </w:tc>
        <w:tc>
          <w:tcPr>
            <w:tcW w:w="2410" w:type="dxa"/>
            <w:tcBorders>
              <w:top w:val="single" w:sz="4" w:space="0" w:color="auto"/>
              <w:left w:val="single" w:sz="4" w:space="0" w:color="auto"/>
              <w:bottom w:val="single" w:sz="4" w:space="0" w:color="auto"/>
              <w:right w:val="single" w:sz="4" w:space="0" w:color="auto"/>
            </w:tcBorders>
          </w:tcPr>
          <w:p w14:paraId="18AEB724" w14:textId="50EDF414"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 xml:space="preserve">acquistare il bene presso un fornitore certificato/iscritto a registro AEE </w:t>
            </w:r>
          </w:p>
          <w:p w14:paraId="01B4AB4F"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(Indicare: Si/</w:t>
            </w:r>
          </w:p>
          <w:p w14:paraId="0B1CB744"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non attinente)</w:t>
            </w:r>
          </w:p>
        </w:tc>
        <w:tc>
          <w:tcPr>
            <w:tcW w:w="1646" w:type="dxa"/>
            <w:tcBorders>
              <w:top w:val="single" w:sz="4" w:space="0" w:color="auto"/>
              <w:left w:val="single" w:sz="4" w:space="0" w:color="auto"/>
              <w:bottom w:val="single" w:sz="4" w:space="0" w:color="auto"/>
              <w:right w:val="single" w:sz="4" w:space="0" w:color="auto"/>
            </w:tcBorders>
          </w:tcPr>
          <w:p w14:paraId="67AF5CB5"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Fornire motivazione in caso di risposta “non attinente”</w:t>
            </w:r>
          </w:p>
        </w:tc>
      </w:tr>
      <w:tr w:rsidR="00F01922" w:rsidRPr="00FE365F" w14:paraId="179F026F" w14:textId="77777777" w:rsidTr="00A52EB7">
        <w:trPr>
          <w:trHeight w:val="636"/>
        </w:trPr>
        <w:tc>
          <w:tcPr>
            <w:tcW w:w="1581" w:type="dxa"/>
            <w:tcBorders>
              <w:top w:val="single" w:sz="4" w:space="0" w:color="auto"/>
              <w:left w:val="single" w:sz="4" w:space="0" w:color="auto"/>
              <w:bottom w:val="single" w:sz="4" w:space="0" w:color="auto"/>
              <w:right w:val="single" w:sz="4" w:space="0" w:color="auto"/>
            </w:tcBorders>
          </w:tcPr>
          <w:p w14:paraId="6D7BB3E2"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XXX</w:t>
            </w:r>
          </w:p>
        </w:tc>
        <w:tc>
          <w:tcPr>
            <w:tcW w:w="1984" w:type="dxa"/>
            <w:tcBorders>
              <w:top w:val="single" w:sz="4" w:space="0" w:color="auto"/>
              <w:left w:val="single" w:sz="4" w:space="0" w:color="auto"/>
              <w:bottom w:val="single" w:sz="4" w:space="0" w:color="auto"/>
              <w:right w:val="single" w:sz="4" w:space="0" w:color="auto"/>
            </w:tcBorders>
          </w:tcPr>
          <w:p w14:paraId="3DB0CC0E"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2268" w:type="dxa"/>
            <w:tcBorders>
              <w:top w:val="single" w:sz="4" w:space="0" w:color="auto"/>
              <w:left w:val="single" w:sz="4" w:space="0" w:color="auto"/>
              <w:bottom w:val="single" w:sz="4" w:space="0" w:color="auto"/>
              <w:right w:val="single" w:sz="4" w:space="0" w:color="auto"/>
            </w:tcBorders>
          </w:tcPr>
          <w:p w14:paraId="4290FEBE"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2410" w:type="dxa"/>
            <w:tcBorders>
              <w:top w:val="single" w:sz="4" w:space="0" w:color="auto"/>
              <w:left w:val="single" w:sz="4" w:space="0" w:color="auto"/>
              <w:bottom w:val="single" w:sz="4" w:space="0" w:color="auto"/>
              <w:right w:val="single" w:sz="4" w:space="0" w:color="auto"/>
            </w:tcBorders>
          </w:tcPr>
          <w:p w14:paraId="4F8987B4"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1646" w:type="dxa"/>
            <w:tcBorders>
              <w:top w:val="single" w:sz="4" w:space="0" w:color="auto"/>
              <w:left w:val="single" w:sz="4" w:space="0" w:color="auto"/>
              <w:bottom w:val="single" w:sz="4" w:space="0" w:color="auto"/>
              <w:right w:val="single" w:sz="4" w:space="0" w:color="auto"/>
            </w:tcBorders>
          </w:tcPr>
          <w:p w14:paraId="6A27E592"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r>
      <w:tr w:rsidR="00F01922" w:rsidRPr="00FE365F" w14:paraId="2949CFB6" w14:textId="77777777" w:rsidTr="00A52EB7">
        <w:trPr>
          <w:trHeight w:val="561"/>
        </w:trPr>
        <w:tc>
          <w:tcPr>
            <w:tcW w:w="1581" w:type="dxa"/>
            <w:tcBorders>
              <w:top w:val="single" w:sz="4" w:space="0" w:color="auto"/>
              <w:left w:val="single" w:sz="4" w:space="0" w:color="auto"/>
              <w:bottom w:val="single" w:sz="4" w:space="0" w:color="auto"/>
              <w:right w:val="single" w:sz="4" w:space="0" w:color="auto"/>
            </w:tcBorders>
          </w:tcPr>
          <w:p w14:paraId="4A2D217C"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lastRenderedPageBreak/>
              <w:t>XXY</w:t>
            </w:r>
          </w:p>
        </w:tc>
        <w:tc>
          <w:tcPr>
            <w:tcW w:w="1984" w:type="dxa"/>
            <w:tcBorders>
              <w:top w:val="single" w:sz="4" w:space="0" w:color="auto"/>
              <w:left w:val="single" w:sz="4" w:space="0" w:color="auto"/>
              <w:bottom w:val="single" w:sz="4" w:space="0" w:color="auto"/>
              <w:right w:val="single" w:sz="4" w:space="0" w:color="auto"/>
            </w:tcBorders>
          </w:tcPr>
          <w:p w14:paraId="406A5EA0"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2268" w:type="dxa"/>
            <w:tcBorders>
              <w:top w:val="single" w:sz="4" w:space="0" w:color="auto"/>
              <w:left w:val="single" w:sz="4" w:space="0" w:color="auto"/>
              <w:bottom w:val="single" w:sz="4" w:space="0" w:color="auto"/>
              <w:right w:val="single" w:sz="4" w:space="0" w:color="auto"/>
            </w:tcBorders>
          </w:tcPr>
          <w:p w14:paraId="4BBCEC07"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2410" w:type="dxa"/>
            <w:tcBorders>
              <w:top w:val="single" w:sz="4" w:space="0" w:color="auto"/>
              <w:left w:val="single" w:sz="4" w:space="0" w:color="auto"/>
              <w:bottom w:val="single" w:sz="4" w:space="0" w:color="auto"/>
              <w:right w:val="single" w:sz="4" w:space="0" w:color="auto"/>
            </w:tcBorders>
          </w:tcPr>
          <w:p w14:paraId="29B7A275"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1646" w:type="dxa"/>
            <w:tcBorders>
              <w:top w:val="single" w:sz="4" w:space="0" w:color="auto"/>
              <w:left w:val="single" w:sz="4" w:space="0" w:color="auto"/>
              <w:bottom w:val="single" w:sz="4" w:space="0" w:color="auto"/>
              <w:right w:val="single" w:sz="4" w:space="0" w:color="auto"/>
            </w:tcBorders>
          </w:tcPr>
          <w:p w14:paraId="04E03B26"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r>
      <w:tr w:rsidR="00F01922" w:rsidRPr="00FE365F" w14:paraId="05F979DC" w14:textId="77777777" w:rsidTr="00A52EB7">
        <w:trPr>
          <w:trHeight w:val="555"/>
        </w:trPr>
        <w:tc>
          <w:tcPr>
            <w:tcW w:w="1581" w:type="dxa"/>
            <w:tcBorders>
              <w:top w:val="single" w:sz="4" w:space="0" w:color="auto"/>
              <w:left w:val="single" w:sz="4" w:space="0" w:color="auto"/>
              <w:bottom w:val="single" w:sz="4" w:space="0" w:color="auto"/>
              <w:right w:val="single" w:sz="4" w:space="0" w:color="auto"/>
            </w:tcBorders>
          </w:tcPr>
          <w:p w14:paraId="0FB247B8"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XXZ</w:t>
            </w:r>
          </w:p>
        </w:tc>
        <w:tc>
          <w:tcPr>
            <w:tcW w:w="1984" w:type="dxa"/>
            <w:tcBorders>
              <w:top w:val="single" w:sz="4" w:space="0" w:color="auto"/>
              <w:left w:val="single" w:sz="4" w:space="0" w:color="auto"/>
              <w:bottom w:val="single" w:sz="4" w:space="0" w:color="auto"/>
              <w:right w:val="single" w:sz="4" w:space="0" w:color="auto"/>
            </w:tcBorders>
          </w:tcPr>
          <w:p w14:paraId="45762613"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2268" w:type="dxa"/>
            <w:tcBorders>
              <w:top w:val="single" w:sz="4" w:space="0" w:color="auto"/>
              <w:left w:val="single" w:sz="4" w:space="0" w:color="auto"/>
              <w:bottom w:val="single" w:sz="4" w:space="0" w:color="auto"/>
              <w:right w:val="single" w:sz="4" w:space="0" w:color="auto"/>
            </w:tcBorders>
          </w:tcPr>
          <w:p w14:paraId="609F84A3"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2410" w:type="dxa"/>
            <w:tcBorders>
              <w:top w:val="single" w:sz="4" w:space="0" w:color="auto"/>
              <w:left w:val="single" w:sz="4" w:space="0" w:color="auto"/>
              <w:bottom w:val="single" w:sz="4" w:space="0" w:color="auto"/>
              <w:right w:val="single" w:sz="4" w:space="0" w:color="auto"/>
            </w:tcBorders>
          </w:tcPr>
          <w:p w14:paraId="62B043F8"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c>
          <w:tcPr>
            <w:tcW w:w="1646" w:type="dxa"/>
            <w:tcBorders>
              <w:top w:val="single" w:sz="4" w:space="0" w:color="auto"/>
              <w:left w:val="single" w:sz="4" w:space="0" w:color="auto"/>
              <w:bottom w:val="single" w:sz="4" w:space="0" w:color="auto"/>
              <w:right w:val="single" w:sz="4" w:space="0" w:color="auto"/>
            </w:tcBorders>
          </w:tcPr>
          <w:p w14:paraId="1F2C6A5F"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tc>
      </w:tr>
    </w:tbl>
    <w:p w14:paraId="4EC49B01"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677B4409" w14:textId="6E40C913" w:rsidR="00F01922" w:rsidRPr="00FE365F" w:rsidRDefault="00FE365F" w:rsidP="00F01922">
      <w:pPr>
        <w:autoSpaceDE w:val="0"/>
        <w:autoSpaceDN w:val="0"/>
        <w:adjustRightInd w:val="0"/>
        <w:spacing w:after="0" w:line="240" w:lineRule="auto"/>
        <w:jc w:val="both"/>
        <w:rPr>
          <w:rFonts w:ascii="Arial" w:eastAsia="Calibri" w:hAnsi="Arial" w:cs="Arial"/>
          <w:kern w:val="0"/>
          <w:sz w:val="22"/>
          <w:szCs w:val="22"/>
          <w14:ligatures w14:val="none"/>
        </w:rPr>
      </w:pPr>
      <w:r w:rsidRPr="00FE365F">
        <w:rPr>
          <w:rFonts w:ascii="Arial" w:eastAsia="Calibri" w:hAnsi="Arial" w:cs="Arial"/>
          <w:color w:val="000000"/>
          <w:kern w:val="0"/>
          <w:sz w:val="20"/>
          <w:szCs w:val="20"/>
          <w14:ligatures w14:val="none"/>
        </w:rPr>
        <w:t xml:space="preserve">□ </w:t>
      </w:r>
      <w:r w:rsidRPr="00FE365F">
        <w:rPr>
          <w:rFonts w:ascii="Arial" w:eastAsia="Calibri" w:hAnsi="Arial" w:cs="Arial"/>
          <w:color w:val="000000"/>
          <w:kern w:val="0"/>
          <w:sz w:val="20"/>
          <w:szCs w:val="20"/>
          <w14:ligatures w14:val="none"/>
        </w:rPr>
        <w:tab/>
      </w:r>
      <w:r w:rsidRPr="00FE365F">
        <w:rPr>
          <w:rFonts w:ascii="Arial" w:eastAsia="Calibri" w:hAnsi="Arial" w:cs="Arial"/>
          <w:kern w:val="0"/>
          <w:sz w:val="22"/>
          <w:szCs w:val="22"/>
          <w14:ligatures w14:val="none"/>
        </w:rPr>
        <w:t xml:space="preserve">che </w:t>
      </w:r>
      <w:r w:rsidR="00F01922" w:rsidRPr="00FE365F">
        <w:rPr>
          <w:rFonts w:ascii="Arial" w:eastAsia="Calibri" w:hAnsi="Arial" w:cs="Arial"/>
          <w:kern w:val="0"/>
          <w:sz w:val="22"/>
          <w:szCs w:val="22"/>
          <w14:ligatures w14:val="none"/>
        </w:rPr>
        <w:t xml:space="preserve">il progetto </w:t>
      </w:r>
      <w:r w:rsidR="001B2DBF" w:rsidRPr="00FE365F">
        <w:rPr>
          <w:rFonts w:ascii="Arial" w:eastAsia="Calibri" w:hAnsi="Arial" w:cs="Arial"/>
          <w:kern w:val="0"/>
          <w:sz w:val="22"/>
          <w:szCs w:val="22"/>
          <w14:ligatures w14:val="none"/>
        </w:rPr>
        <w:t>realizzato ha previsto</w:t>
      </w:r>
      <w:r w:rsidR="00F01922" w:rsidRPr="00FE365F">
        <w:rPr>
          <w:rFonts w:ascii="Arial" w:eastAsia="Calibri" w:hAnsi="Arial" w:cs="Arial"/>
          <w:kern w:val="0"/>
          <w:sz w:val="22"/>
          <w:szCs w:val="22"/>
          <w14:ligatures w14:val="none"/>
        </w:rPr>
        <w:t xml:space="preserve"> spese per opere edili/murarie e impiantistiche</w:t>
      </w:r>
      <w:r>
        <w:rPr>
          <w:rFonts w:ascii="Arial" w:eastAsia="Calibri" w:hAnsi="Arial" w:cs="Arial"/>
          <w:kern w:val="0"/>
          <w:sz w:val="22"/>
          <w:szCs w:val="22"/>
          <w14:ligatures w14:val="none"/>
        </w:rPr>
        <w:t>;</w:t>
      </w:r>
    </w:p>
    <w:p w14:paraId="7EEE02D4"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7DE7B966" w14:textId="6E71905D" w:rsidR="00F01922" w:rsidRPr="00FE365F" w:rsidRDefault="00FE365F" w:rsidP="00F01922">
      <w:pPr>
        <w:autoSpaceDE w:val="0"/>
        <w:autoSpaceDN w:val="0"/>
        <w:adjustRightInd w:val="0"/>
        <w:spacing w:after="0" w:line="240" w:lineRule="auto"/>
        <w:jc w:val="both"/>
        <w:rPr>
          <w:rFonts w:ascii="Arial" w:eastAsia="Calibri" w:hAnsi="Arial" w:cs="Arial"/>
          <w:kern w:val="0"/>
          <w:sz w:val="22"/>
          <w:szCs w:val="22"/>
          <w14:ligatures w14:val="none"/>
        </w:rPr>
      </w:pPr>
      <w:r w:rsidRPr="00FE365F">
        <w:rPr>
          <w:rFonts w:ascii="Arial" w:eastAsia="Calibri" w:hAnsi="Arial" w:cs="Arial"/>
          <w:color w:val="000000"/>
          <w:kern w:val="0"/>
          <w:sz w:val="20"/>
          <w:szCs w:val="20"/>
          <w14:ligatures w14:val="none"/>
        </w:rPr>
        <w:t xml:space="preserve">□ </w:t>
      </w:r>
      <w:r w:rsidRPr="00FE365F">
        <w:rPr>
          <w:rFonts w:ascii="Arial" w:eastAsia="Calibri" w:hAnsi="Arial" w:cs="Arial"/>
          <w:color w:val="000000"/>
          <w:kern w:val="0"/>
          <w:sz w:val="20"/>
          <w:szCs w:val="20"/>
          <w14:ligatures w14:val="none"/>
        </w:rPr>
        <w:tab/>
      </w:r>
      <w:r w:rsidRPr="00FE365F">
        <w:rPr>
          <w:rFonts w:ascii="Arial" w:eastAsia="Calibri" w:hAnsi="Arial" w:cs="Arial"/>
          <w:kern w:val="0"/>
          <w:sz w:val="22"/>
          <w:szCs w:val="22"/>
          <w14:ligatures w14:val="none"/>
        </w:rPr>
        <w:t xml:space="preserve">che </w:t>
      </w:r>
      <w:r w:rsidR="00F01922" w:rsidRPr="00FE365F">
        <w:rPr>
          <w:rFonts w:ascii="Arial" w:eastAsia="Calibri" w:hAnsi="Arial" w:cs="Arial"/>
          <w:kern w:val="0"/>
          <w:sz w:val="22"/>
          <w:szCs w:val="22"/>
          <w14:ligatures w14:val="none"/>
        </w:rPr>
        <w:t xml:space="preserve">il progetto </w:t>
      </w:r>
      <w:r w:rsidR="001B2DBF" w:rsidRPr="00FE365F">
        <w:rPr>
          <w:rFonts w:ascii="Arial" w:eastAsia="Calibri" w:hAnsi="Arial" w:cs="Arial"/>
          <w:kern w:val="0"/>
          <w:sz w:val="22"/>
          <w:szCs w:val="22"/>
          <w14:ligatures w14:val="none"/>
        </w:rPr>
        <w:t xml:space="preserve">realizzato ha previsto </w:t>
      </w:r>
      <w:r w:rsidR="00F01922" w:rsidRPr="00FE365F">
        <w:rPr>
          <w:rFonts w:ascii="Arial" w:eastAsia="Calibri" w:hAnsi="Arial" w:cs="Arial"/>
          <w:kern w:val="0"/>
          <w:sz w:val="22"/>
          <w:szCs w:val="22"/>
          <w14:ligatures w14:val="none"/>
        </w:rPr>
        <w:t>interventi su edifici/immobili compresi capannoni (nuovi o ristrutturati</w:t>
      </w:r>
      <w:r w:rsidR="00B3665E" w:rsidRPr="00FE365F">
        <w:rPr>
          <w:rFonts w:ascii="Arial" w:eastAsia="Calibri" w:hAnsi="Arial" w:cs="Arial"/>
          <w:kern w:val="0"/>
          <w:sz w:val="22"/>
          <w:szCs w:val="22"/>
          <w14:ligatures w14:val="none"/>
        </w:rPr>
        <w:t>)</w:t>
      </w:r>
      <w:r>
        <w:rPr>
          <w:rFonts w:ascii="Arial" w:eastAsia="Calibri" w:hAnsi="Arial" w:cs="Arial"/>
          <w:kern w:val="0"/>
          <w:sz w:val="22"/>
          <w:szCs w:val="22"/>
          <w14:ligatures w14:val="none"/>
        </w:rPr>
        <w:t>.</w:t>
      </w:r>
    </w:p>
    <w:p w14:paraId="004249E2" w14:textId="77777777" w:rsidR="001B2DBF" w:rsidRPr="00FE365F" w:rsidRDefault="001B2DBF"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3DC08A2C" w14:textId="0279DBC4"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r w:rsidRPr="00FE365F">
        <w:rPr>
          <w:rFonts w:ascii="Arial" w:eastAsia="Calibri" w:hAnsi="Arial" w:cs="Arial"/>
          <w:b/>
          <w:bCs/>
          <w:color w:val="000000"/>
          <w:kern w:val="0"/>
          <w:sz w:val="20"/>
          <w:szCs w:val="20"/>
          <w14:ligatures w14:val="none"/>
        </w:rPr>
        <w:t xml:space="preserve">Nel caso in cui il progetto </w:t>
      </w:r>
      <w:r w:rsidR="001B2DBF" w:rsidRPr="00FE365F">
        <w:rPr>
          <w:rFonts w:ascii="Arial" w:eastAsia="Calibri" w:hAnsi="Arial" w:cs="Arial"/>
          <w:b/>
          <w:bCs/>
          <w:color w:val="000000"/>
          <w:kern w:val="0"/>
          <w:sz w:val="20"/>
          <w:szCs w:val="20"/>
          <w14:ligatures w14:val="none"/>
        </w:rPr>
        <w:t xml:space="preserve">realizzato ha previsto </w:t>
      </w:r>
      <w:r w:rsidRPr="00FE365F">
        <w:rPr>
          <w:rFonts w:ascii="Arial" w:eastAsia="Calibri" w:hAnsi="Arial" w:cs="Arial"/>
          <w:b/>
          <w:bCs/>
          <w:color w:val="000000"/>
          <w:kern w:val="0"/>
          <w:sz w:val="20"/>
          <w:szCs w:val="20"/>
          <w14:ligatures w14:val="none"/>
        </w:rPr>
        <w:t>altre spese diverse</w:t>
      </w:r>
      <w:r w:rsidRPr="00FE365F">
        <w:rPr>
          <w:rFonts w:ascii="Arial" w:eastAsia="Calibri" w:hAnsi="Arial" w:cs="Arial"/>
          <w:color w:val="000000"/>
          <w:kern w:val="0"/>
          <w:sz w:val="20"/>
          <w:szCs w:val="20"/>
          <w14:ligatures w14:val="none"/>
        </w:rPr>
        <w:t xml:space="preserve"> dalle precedenti e/o per le quali non è possibile fornire </w:t>
      </w:r>
      <w:r w:rsidR="001B2DBF" w:rsidRPr="00FE365F">
        <w:rPr>
          <w:rFonts w:ascii="Arial" w:eastAsia="Calibri" w:hAnsi="Arial" w:cs="Arial"/>
          <w:color w:val="000000"/>
          <w:kern w:val="0"/>
          <w:sz w:val="20"/>
          <w:szCs w:val="20"/>
          <w14:ligatures w14:val="none"/>
        </w:rPr>
        <w:t xml:space="preserve">documentazione di verifica </w:t>
      </w:r>
      <w:r w:rsidRPr="00FE365F">
        <w:rPr>
          <w:rFonts w:ascii="Arial" w:eastAsia="Calibri" w:hAnsi="Arial" w:cs="Arial"/>
          <w:color w:val="000000"/>
          <w:kern w:val="0"/>
          <w:sz w:val="20"/>
          <w:szCs w:val="20"/>
          <w14:ligatures w14:val="none"/>
        </w:rPr>
        <w:t>attesta</w:t>
      </w:r>
      <w:r w:rsidR="00B3665E" w:rsidRPr="00FE365F">
        <w:rPr>
          <w:rFonts w:ascii="Arial" w:eastAsia="Calibri" w:hAnsi="Arial" w:cs="Arial"/>
          <w:color w:val="000000"/>
          <w:kern w:val="0"/>
          <w:sz w:val="20"/>
          <w:szCs w:val="20"/>
          <w14:ligatures w14:val="none"/>
        </w:rPr>
        <w:t>re:</w:t>
      </w:r>
    </w:p>
    <w:p w14:paraId="1E81873D"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6A2DED0C" w14:textId="63F062B9" w:rsidR="00F01922" w:rsidRPr="00FE365F" w:rsidRDefault="00F01922" w:rsidP="00F01922">
      <w:pPr>
        <w:autoSpaceDE w:val="0"/>
        <w:autoSpaceDN w:val="0"/>
        <w:adjustRightInd w:val="0"/>
        <w:spacing w:after="0" w:line="240" w:lineRule="auto"/>
        <w:ind w:left="708"/>
        <w:jc w:val="both"/>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1. Consumi energetici da fonti fossili e biomassa (gas naturale, petrolio grezzo, gasolio, olio combustibile, carbone, biomassa): Inserire variazione dei consumi energetici annui per effetto del progetto finanziato (specificare l’unità di misura: Tep, TJ o kWh):</w:t>
      </w:r>
    </w:p>
    <w:p w14:paraId="7EEBE6E8"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tbl>
      <w:tblPr>
        <w:tblStyle w:val="Grigliatabella"/>
        <w:tblW w:w="0" w:type="auto"/>
        <w:tblInd w:w="704" w:type="dxa"/>
        <w:tblLook w:val="04A0" w:firstRow="1" w:lastRow="0" w:firstColumn="1" w:lastColumn="0" w:noHBand="0" w:noVBand="1"/>
      </w:tblPr>
      <w:tblGrid>
        <w:gridCol w:w="2505"/>
        <w:gridCol w:w="3209"/>
        <w:gridCol w:w="3210"/>
      </w:tblGrid>
      <w:tr w:rsidR="00F01922" w:rsidRPr="00FE365F" w14:paraId="1996CE0E" w14:textId="77777777" w:rsidTr="00AB001E">
        <w:tc>
          <w:tcPr>
            <w:tcW w:w="2505" w:type="dxa"/>
          </w:tcPr>
          <w:p w14:paraId="3B0654A8" w14:textId="77777777" w:rsidR="00F01922" w:rsidRPr="00FE365F" w:rsidRDefault="00F01922" w:rsidP="00F01922">
            <w:pPr>
              <w:autoSpaceDE w:val="0"/>
              <w:autoSpaceDN w:val="0"/>
              <w:adjustRightInd w:val="0"/>
              <w:jc w:val="center"/>
              <w:rPr>
                <w:rFonts w:ascii="Arial" w:eastAsia="Calibri" w:hAnsi="Arial" w:cs="Arial"/>
                <w:b/>
                <w:bCs/>
                <w:color w:val="000000"/>
                <w:sz w:val="20"/>
                <w:szCs w:val="20"/>
              </w:rPr>
            </w:pPr>
            <w:r w:rsidRPr="00FE365F">
              <w:rPr>
                <w:rFonts w:ascii="Arial" w:eastAsia="Calibri" w:hAnsi="Arial" w:cs="Arial"/>
                <w:b/>
                <w:bCs/>
                <w:color w:val="000000"/>
                <w:sz w:val="20"/>
                <w:szCs w:val="20"/>
              </w:rPr>
              <w:t>Tipologia energia</w:t>
            </w:r>
          </w:p>
        </w:tc>
        <w:tc>
          <w:tcPr>
            <w:tcW w:w="3209" w:type="dxa"/>
          </w:tcPr>
          <w:p w14:paraId="7CEA8CF7" w14:textId="77777777" w:rsidR="00F01922" w:rsidRPr="00FE365F" w:rsidRDefault="00F01922" w:rsidP="00F01922">
            <w:pPr>
              <w:autoSpaceDE w:val="0"/>
              <w:autoSpaceDN w:val="0"/>
              <w:adjustRightInd w:val="0"/>
              <w:jc w:val="center"/>
              <w:rPr>
                <w:rFonts w:ascii="Arial" w:eastAsia="Calibri" w:hAnsi="Arial" w:cs="Arial"/>
                <w:b/>
                <w:bCs/>
                <w:color w:val="000000"/>
                <w:sz w:val="20"/>
                <w:szCs w:val="20"/>
              </w:rPr>
            </w:pPr>
            <w:r w:rsidRPr="00FE365F">
              <w:rPr>
                <w:rFonts w:ascii="Arial" w:eastAsia="Calibri" w:hAnsi="Arial" w:cs="Arial"/>
                <w:b/>
                <w:bCs/>
                <w:color w:val="000000"/>
                <w:sz w:val="20"/>
                <w:szCs w:val="20"/>
              </w:rPr>
              <w:t>Variazione</w:t>
            </w:r>
          </w:p>
        </w:tc>
        <w:tc>
          <w:tcPr>
            <w:tcW w:w="3210" w:type="dxa"/>
          </w:tcPr>
          <w:p w14:paraId="4D2EDB10" w14:textId="77777777" w:rsidR="00F01922" w:rsidRPr="00FE365F" w:rsidRDefault="00F01922" w:rsidP="00F01922">
            <w:pPr>
              <w:autoSpaceDE w:val="0"/>
              <w:autoSpaceDN w:val="0"/>
              <w:adjustRightInd w:val="0"/>
              <w:jc w:val="center"/>
              <w:rPr>
                <w:rFonts w:ascii="Arial" w:eastAsia="Calibri" w:hAnsi="Arial" w:cs="Arial"/>
                <w:b/>
                <w:bCs/>
                <w:color w:val="000000"/>
                <w:sz w:val="20"/>
                <w:szCs w:val="20"/>
              </w:rPr>
            </w:pPr>
            <w:r w:rsidRPr="00FE365F">
              <w:rPr>
                <w:rFonts w:ascii="Arial" w:eastAsia="Calibri" w:hAnsi="Arial" w:cs="Arial"/>
                <w:b/>
                <w:bCs/>
                <w:color w:val="000000"/>
                <w:sz w:val="20"/>
                <w:szCs w:val="20"/>
              </w:rPr>
              <w:t>Unità</w:t>
            </w:r>
          </w:p>
        </w:tc>
      </w:tr>
      <w:tr w:rsidR="00F01922" w:rsidRPr="00FE365F" w14:paraId="4CF17B16" w14:textId="77777777" w:rsidTr="00AB001E">
        <w:tc>
          <w:tcPr>
            <w:tcW w:w="2505" w:type="dxa"/>
          </w:tcPr>
          <w:p w14:paraId="496BAF60"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09" w:type="dxa"/>
          </w:tcPr>
          <w:p w14:paraId="4333C9DF"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10" w:type="dxa"/>
          </w:tcPr>
          <w:p w14:paraId="34D43B3E"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r>
      <w:tr w:rsidR="00F01922" w:rsidRPr="00FE365F" w14:paraId="12677512" w14:textId="77777777" w:rsidTr="00AB001E">
        <w:tc>
          <w:tcPr>
            <w:tcW w:w="2505" w:type="dxa"/>
          </w:tcPr>
          <w:p w14:paraId="670BD25B"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09" w:type="dxa"/>
          </w:tcPr>
          <w:p w14:paraId="4B91E551"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10" w:type="dxa"/>
          </w:tcPr>
          <w:p w14:paraId="371742B9"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r>
      <w:tr w:rsidR="00F01922" w:rsidRPr="00FE365F" w14:paraId="4F11136A" w14:textId="77777777" w:rsidTr="00AB001E">
        <w:tc>
          <w:tcPr>
            <w:tcW w:w="2505" w:type="dxa"/>
          </w:tcPr>
          <w:p w14:paraId="2603006B"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09" w:type="dxa"/>
          </w:tcPr>
          <w:p w14:paraId="5C33CA48"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10" w:type="dxa"/>
          </w:tcPr>
          <w:p w14:paraId="49E41BF3"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r>
    </w:tbl>
    <w:p w14:paraId="5D22B70D"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17D55CFE" w14:textId="59F027AF" w:rsidR="00F01922" w:rsidRPr="00FE365F" w:rsidRDefault="00F01922" w:rsidP="00F01922">
      <w:pPr>
        <w:autoSpaceDE w:val="0"/>
        <w:autoSpaceDN w:val="0"/>
        <w:adjustRightInd w:val="0"/>
        <w:spacing w:after="0" w:line="240" w:lineRule="auto"/>
        <w:ind w:left="708"/>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2. Consumi elettrici: Inserire variazione dei consumi elettrici annui per effetto del progetto finanziato (kWh) ……………………………….……….</w:t>
      </w:r>
    </w:p>
    <w:p w14:paraId="6F5D4BFF" w14:textId="77777777" w:rsidR="00F01922" w:rsidRPr="00FE365F" w:rsidRDefault="00F01922" w:rsidP="00F01922">
      <w:pPr>
        <w:autoSpaceDE w:val="0"/>
        <w:autoSpaceDN w:val="0"/>
        <w:adjustRightInd w:val="0"/>
        <w:spacing w:after="0" w:line="240" w:lineRule="auto"/>
        <w:ind w:left="708"/>
        <w:rPr>
          <w:rFonts w:ascii="Arial" w:eastAsia="Calibri" w:hAnsi="Arial" w:cs="Arial"/>
          <w:color w:val="000000"/>
          <w:kern w:val="0"/>
          <w:sz w:val="20"/>
          <w:szCs w:val="20"/>
          <w14:ligatures w14:val="none"/>
        </w:rPr>
      </w:pPr>
      <w:r w:rsidRPr="00FE365F">
        <w:rPr>
          <w:rFonts w:ascii="Arial" w:eastAsia="Calibri" w:hAnsi="Arial" w:cs="Arial"/>
          <w:kern w:val="0"/>
          <w:sz w:val="20"/>
          <w:szCs w:val="20"/>
          <w14:ligatures w14:val="none"/>
        </w:rPr>
        <w:t xml:space="preserve">□ </w:t>
      </w:r>
      <w:r w:rsidRPr="00FE365F">
        <w:rPr>
          <w:rFonts w:ascii="Arial" w:eastAsia="Calibri" w:hAnsi="Arial" w:cs="Arial"/>
          <w:color w:val="000000"/>
          <w:kern w:val="0"/>
          <w:sz w:val="20"/>
          <w:szCs w:val="20"/>
          <w14:ligatures w14:val="none"/>
        </w:rPr>
        <w:t xml:space="preserve">di cui da autoproduzione da fonte rinnovabile: </w:t>
      </w:r>
      <w:r w:rsidRPr="00FE365F">
        <w:rPr>
          <w:rFonts w:ascii="Arial" w:eastAsia="Calibri" w:hAnsi="Arial" w:cs="Arial"/>
          <w:kern w:val="0"/>
          <w:sz w:val="20"/>
          <w:szCs w:val="20"/>
          <w14:ligatures w14:val="none"/>
        </w:rPr>
        <w:t>……………………….…………</w:t>
      </w:r>
    </w:p>
    <w:p w14:paraId="693959AA" w14:textId="77777777" w:rsidR="00F01922" w:rsidRPr="00FE365F" w:rsidRDefault="00F01922" w:rsidP="00F01922">
      <w:pPr>
        <w:autoSpaceDE w:val="0"/>
        <w:autoSpaceDN w:val="0"/>
        <w:adjustRightInd w:val="0"/>
        <w:spacing w:after="0" w:line="240" w:lineRule="auto"/>
        <w:ind w:left="2832" w:firstLine="708"/>
        <w:rPr>
          <w:rFonts w:ascii="Arial" w:eastAsia="Calibri" w:hAnsi="Arial" w:cs="Arial"/>
          <w:color w:val="000000"/>
          <w:kern w:val="0"/>
          <w:sz w:val="20"/>
          <w:szCs w:val="20"/>
          <w14:ligatures w14:val="none"/>
        </w:rPr>
      </w:pPr>
    </w:p>
    <w:p w14:paraId="5831BB7A" w14:textId="1A32E932" w:rsidR="00F01922" w:rsidRPr="00FE365F" w:rsidRDefault="00F01922" w:rsidP="00F01922">
      <w:pPr>
        <w:autoSpaceDE w:val="0"/>
        <w:autoSpaceDN w:val="0"/>
        <w:adjustRightInd w:val="0"/>
        <w:spacing w:after="0" w:line="240" w:lineRule="auto"/>
        <w:ind w:left="708"/>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3. Rifiuti prodotti: Inserire variazione della produzione annua di rifiuti per effetto del progetto finanziato (in tonnellate):</w:t>
      </w:r>
    </w:p>
    <w:p w14:paraId="06F226AB"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p w14:paraId="12C21E74" w14:textId="77777777" w:rsidR="00F01922" w:rsidRPr="00FE365F" w:rsidRDefault="00F01922" w:rsidP="00F01922">
      <w:pPr>
        <w:autoSpaceDE w:val="0"/>
        <w:autoSpaceDN w:val="0"/>
        <w:adjustRightInd w:val="0"/>
        <w:spacing w:after="0" w:line="240" w:lineRule="auto"/>
        <w:ind w:left="720"/>
        <w:rPr>
          <w:rFonts w:ascii="Arial" w:eastAsia="Calibri" w:hAnsi="Arial" w:cs="Arial"/>
          <w:color w:val="000000"/>
          <w:kern w:val="0"/>
          <w:sz w:val="20"/>
          <w:szCs w:val="20"/>
          <w14:ligatures w14:val="none"/>
        </w:rPr>
      </w:pPr>
      <w:r w:rsidRPr="00FE365F">
        <w:rPr>
          <w:rFonts w:ascii="Arial" w:eastAsia="Calibri" w:hAnsi="Arial" w:cs="Arial"/>
          <w:kern w:val="0"/>
          <w:sz w:val="20"/>
          <w:szCs w:val="20"/>
          <w14:ligatures w14:val="none"/>
        </w:rPr>
        <w:t xml:space="preserve">□ </w:t>
      </w:r>
      <w:r w:rsidRPr="00FE365F">
        <w:rPr>
          <w:rFonts w:ascii="Arial" w:eastAsia="Calibri" w:hAnsi="Arial" w:cs="Arial"/>
          <w:color w:val="000000"/>
          <w:kern w:val="0"/>
          <w:sz w:val="20"/>
          <w:szCs w:val="20"/>
          <w14:ligatures w14:val="none"/>
        </w:rPr>
        <w:t>Inviata a raccolta differenziata ……………………………………..……….…..</w:t>
      </w:r>
    </w:p>
    <w:p w14:paraId="3C1701B0" w14:textId="77777777" w:rsidR="00F01922" w:rsidRPr="00FE365F" w:rsidRDefault="00F01922" w:rsidP="00F01922">
      <w:pPr>
        <w:autoSpaceDE w:val="0"/>
        <w:autoSpaceDN w:val="0"/>
        <w:adjustRightInd w:val="0"/>
        <w:spacing w:after="0" w:line="240" w:lineRule="auto"/>
        <w:ind w:firstLine="708"/>
        <w:rPr>
          <w:rFonts w:ascii="Arial" w:eastAsia="Calibri" w:hAnsi="Arial" w:cs="Arial"/>
          <w:color w:val="000000"/>
          <w:kern w:val="0"/>
          <w:sz w:val="20"/>
          <w:szCs w:val="20"/>
          <w14:ligatures w14:val="none"/>
        </w:rPr>
      </w:pPr>
      <w:r w:rsidRPr="00FE365F">
        <w:rPr>
          <w:rFonts w:ascii="Arial" w:eastAsia="Calibri" w:hAnsi="Arial" w:cs="Arial"/>
          <w:kern w:val="0"/>
          <w:sz w:val="20"/>
          <w:szCs w:val="20"/>
          <w14:ligatures w14:val="none"/>
        </w:rPr>
        <w:t xml:space="preserve">□ </w:t>
      </w:r>
      <w:r w:rsidRPr="00FE365F">
        <w:rPr>
          <w:rFonts w:ascii="Arial" w:eastAsia="Calibri" w:hAnsi="Arial" w:cs="Arial"/>
          <w:color w:val="000000"/>
          <w:kern w:val="0"/>
          <w:sz w:val="20"/>
          <w:szCs w:val="20"/>
          <w14:ligatures w14:val="none"/>
        </w:rPr>
        <w:t>Conferita in discarica ………………………………………………………….….</w:t>
      </w:r>
    </w:p>
    <w:p w14:paraId="59A88398"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p w14:paraId="30CD4313" w14:textId="7A9D75DC" w:rsidR="00F01922" w:rsidRPr="00FE365F" w:rsidRDefault="00F01922" w:rsidP="00F01922">
      <w:pPr>
        <w:autoSpaceDE w:val="0"/>
        <w:autoSpaceDN w:val="0"/>
        <w:adjustRightInd w:val="0"/>
        <w:spacing w:after="0" w:line="240" w:lineRule="auto"/>
        <w:ind w:left="708"/>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4. Acqua: Inserire variazione del consumo annuo d’acqua per effetto del progetto finanziato (metri cubi) ………………………………………..</w:t>
      </w:r>
    </w:p>
    <w:p w14:paraId="4D92F61C"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p w14:paraId="19F87195" w14:textId="3651C91F" w:rsidR="00F01922" w:rsidRPr="00FE365F" w:rsidRDefault="00F01922" w:rsidP="00F01922">
      <w:pPr>
        <w:autoSpaceDE w:val="0"/>
        <w:autoSpaceDN w:val="0"/>
        <w:adjustRightInd w:val="0"/>
        <w:spacing w:after="0" w:line="240" w:lineRule="auto"/>
        <w:ind w:left="708"/>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5. Emissioni inquinanti aria/acqua e suolo: Inserire variazione annua attesa delle singole emissioni per effetto del progetto finanziato (specificare tipo di emissione e unità di misura):</w:t>
      </w:r>
    </w:p>
    <w:p w14:paraId="6B2A19B3"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tbl>
      <w:tblPr>
        <w:tblStyle w:val="Grigliatabella"/>
        <w:tblW w:w="0" w:type="auto"/>
        <w:tblInd w:w="704" w:type="dxa"/>
        <w:tblLook w:val="04A0" w:firstRow="1" w:lastRow="0" w:firstColumn="1" w:lastColumn="0" w:noHBand="0" w:noVBand="1"/>
      </w:tblPr>
      <w:tblGrid>
        <w:gridCol w:w="2505"/>
        <w:gridCol w:w="3209"/>
        <w:gridCol w:w="3210"/>
      </w:tblGrid>
      <w:tr w:rsidR="00F01922" w:rsidRPr="00FE365F" w14:paraId="141F871E" w14:textId="77777777" w:rsidTr="00AB001E">
        <w:tc>
          <w:tcPr>
            <w:tcW w:w="2505" w:type="dxa"/>
          </w:tcPr>
          <w:p w14:paraId="4928C730" w14:textId="77777777" w:rsidR="00F01922" w:rsidRPr="00FE365F" w:rsidRDefault="00F01922" w:rsidP="00F01922">
            <w:pPr>
              <w:autoSpaceDE w:val="0"/>
              <w:autoSpaceDN w:val="0"/>
              <w:adjustRightInd w:val="0"/>
              <w:jc w:val="center"/>
              <w:rPr>
                <w:rFonts w:ascii="Arial" w:eastAsia="Calibri" w:hAnsi="Arial" w:cs="Arial"/>
                <w:b/>
                <w:bCs/>
                <w:color w:val="000000"/>
                <w:sz w:val="20"/>
                <w:szCs w:val="20"/>
              </w:rPr>
            </w:pPr>
            <w:r w:rsidRPr="00FE365F">
              <w:rPr>
                <w:rFonts w:ascii="Arial" w:eastAsia="Calibri" w:hAnsi="Arial" w:cs="Arial"/>
                <w:b/>
                <w:bCs/>
                <w:color w:val="000000"/>
                <w:sz w:val="20"/>
                <w:szCs w:val="20"/>
              </w:rPr>
              <w:t>Tipologia energia</w:t>
            </w:r>
          </w:p>
        </w:tc>
        <w:tc>
          <w:tcPr>
            <w:tcW w:w="3209" w:type="dxa"/>
          </w:tcPr>
          <w:p w14:paraId="3C6E4A4A" w14:textId="77777777" w:rsidR="00F01922" w:rsidRPr="00FE365F" w:rsidRDefault="00F01922" w:rsidP="00F01922">
            <w:pPr>
              <w:autoSpaceDE w:val="0"/>
              <w:autoSpaceDN w:val="0"/>
              <w:adjustRightInd w:val="0"/>
              <w:jc w:val="center"/>
              <w:rPr>
                <w:rFonts w:ascii="Arial" w:eastAsia="Calibri" w:hAnsi="Arial" w:cs="Arial"/>
                <w:b/>
                <w:bCs/>
                <w:color w:val="000000"/>
                <w:sz w:val="20"/>
                <w:szCs w:val="20"/>
              </w:rPr>
            </w:pPr>
            <w:r w:rsidRPr="00FE365F">
              <w:rPr>
                <w:rFonts w:ascii="Arial" w:eastAsia="Calibri" w:hAnsi="Arial" w:cs="Arial"/>
                <w:b/>
                <w:bCs/>
                <w:color w:val="000000"/>
                <w:sz w:val="20"/>
                <w:szCs w:val="20"/>
              </w:rPr>
              <w:t>Variazione</w:t>
            </w:r>
          </w:p>
        </w:tc>
        <w:tc>
          <w:tcPr>
            <w:tcW w:w="3210" w:type="dxa"/>
          </w:tcPr>
          <w:p w14:paraId="6E24C828" w14:textId="77777777" w:rsidR="00F01922" w:rsidRPr="00FE365F" w:rsidRDefault="00F01922" w:rsidP="00F01922">
            <w:pPr>
              <w:autoSpaceDE w:val="0"/>
              <w:autoSpaceDN w:val="0"/>
              <w:adjustRightInd w:val="0"/>
              <w:jc w:val="center"/>
              <w:rPr>
                <w:rFonts w:ascii="Arial" w:eastAsia="Calibri" w:hAnsi="Arial" w:cs="Arial"/>
                <w:b/>
                <w:bCs/>
                <w:color w:val="000000"/>
                <w:sz w:val="20"/>
                <w:szCs w:val="20"/>
              </w:rPr>
            </w:pPr>
            <w:r w:rsidRPr="00FE365F">
              <w:rPr>
                <w:rFonts w:ascii="Arial" w:eastAsia="Calibri" w:hAnsi="Arial" w:cs="Arial"/>
                <w:b/>
                <w:bCs/>
                <w:color w:val="000000"/>
                <w:sz w:val="20"/>
                <w:szCs w:val="20"/>
              </w:rPr>
              <w:t>Unità</w:t>
            </w:r>
          </w:p>
        </w:tc>
      </w:tr>
      <w:tr w:rsidR="00F01922" w:rsidRPr="00FE365F" w14:paraId="35EA5CAB" w14:textId="77777777" w:rsidTr="00AB001E">
        <w:tc>
          <w:tcPr>
            <w:tcW w:w="2505" w:type="dxa"/>
          </w:tcPr>
          <w:p w14:paraId="188F429F"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09" w:type="dxa"/>
          </w:tcPr>
          <w:p w14:paraId="4AFB947E"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10" w:type="dxa"/>
          </w:tcPr>
          <w:p w14:paraId="307C9199"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r>
      <w:tr w:rsidR="00F01922" w:rsidRPr="00FE365F" w14:paraId="27EA1EE6" w14:textId="77777777" w:rsidTr="00AB001E">
        <w:tc>
          <w:tcPr>
            <w:tcW w:w="2505" w:type="dxa"/>
          </w:tcPr>
          <w:p w14:paraId="7AF1EDE6"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09" w:type="dxa"/>
          </w:tcPr>
          <w:p w14:paraId="2E409255"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10" w:type="dxa"/>
          </w:tcPr>
          <w:p w14:paraId="7E3A916E"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r>
      <w:tr w:rsidR="00F01922" w:rsidRPr="00FE365F" w14:paraId="11D52ED8" w14:textId="77777777" w:rsidTr="00AB001E">
        <w:tc>
          <w:tcPr>
            <w:tcW w:w="2505" w:type="dxa"/>
          </w:tcPr>
          <w:p w14:paraId="5BB033CC"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09" w:type="dxa"/>
          </w:tcPr>
          <w:p w14:paraId="11BFF593"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c>
          <w:tcPr>
            <w:tcW w:w="3210" w:type="dxa"/>
          </w:tcPr>
          <w:p w14:paraId="0C3CC16D" w14:textId="77777777" w:rsidR="00F01922" w:rsidRPr="00FE365F" w:rsidRDefault="00F01922" w:rsidP="00F01922">
            <w:pPr>
              <w:autoSpaceDE w:val="0"/>
              <w:autoSpaceDN w:val="0"/>
              <w:adjustRightInd w:val="0"/>
              <w:jc w:val="both"/>
              <w:rPr>
                <w:rFonts w:ascii="Arial" w:eastAsia="Calibri" w:hAnsi="Arial" w:cs="Arial"/>
                <w:color w:val="000000"/>
                <w:sz w:val="20"/>
                <w:szCs w:val="20"/>
              </w:rPr>
            </w:pPr>
          </w:p>
        </w:tc>
      </w:tr>
    </w:tbl>
    <w:p w14:paraId="3A72C972" w14:textId="77777777" w:rsidR="00F01922" w:rsidRPr="00FE365F" w:rsidRDefault="00F01922" w:rsidP="00F01922">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60A6DDFF" w14:textId="20A85150" w:rsidR="00F01922" w:rsidRPr="00FE365F" w:rsidRDefault="00F01922" w:rsidP="00F01922">
      <w:pPr>
        <w:autoSpaceDE w:val="0"/>
        <w:autoSpaceDN w:val="0"/>
        <w:adjustRightInd w:val="0"/>
        <w:spacing w:after="0" w:line="240" w:lineRule="auto"/>
        <w:ind w:left="708"/>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6. Consumo del suolo: Inserire variazione netta attesa nel consumo di suolo per effetto del progetto finanziato (metri quadri):</w:t>
      </w:r>
    </w:p>
    <w:p w14:paraId="7C9F79B1" w14:textId="77777777" w:rsidR="00F01922" w:rsidRPr="00FE365F" w:rsidRDefault="00F01922" w:rsidP="00F01922">
      <w:pPr>
        <w:autoSpaceDE w:val="0"/>
        <w:autoSpaceDN w:val="0"/>
        <w:adjustRightInd w:val="0"/>
        <w:spacing w:after="0" w:line="240" w:lineRule="auto"/>
        <w:rPr>
          <w:rFonts w:ascii="Arial" w:eastAsia="Calibri" w:hAnsi="Arial" w:cs="Arial"/>
          <w:color w:val="000000"/>
          <w:kern w:val="0"/>
          <w:sz w:val="20"/>
          <w:szCs w:val="20"/>
          <w14:ligatures w14:val="none"/>
        </w:rPr>
      </w:pPr>
    </w:p>
    <w:p w14:paraId="0D0C7763" w14:textId="77777777" w:rsidR="00F01922" w:rsidRPr="00FE365F" w:rsidRDefault="00F01922" w:rsidP="00F01922">
      <w:pPr>
        <w:autoSpaceDE w:val="0"/>
        <w:autoSpaceDN w:val="0"/>
        <w:adjustRightInd w:val="0"/>
        <w:spacing w:after="0" w:line="240" w:lineRule="auto"/>
        <w:ind w:firstLine="708"/>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 Superficie artificiale: …………………………………………….……………….</w:t>
      </w:r>
    </w:p>
    <w:p w14:paraId="324CBCA6" w14:textId="77777777" w:rsidR="00F01922" w:rsidRPr="00FE365F" w:rsidRDefault="00F01922" w:rsidP="00F01922">
      <w:pPr>
        <w:autoSpaceDE w:val="0"/>
        <w:autoSpaceDN w:val="0"/>
        <w:adjustRightInd w:val="0"/>
        <w:spacing w:after="0" w:line="240" w:lineRule="auto"/>
        <w:ind w:firstLine="708"/>
        <w:rPr>
          <w:rFonts w:ascii="Arial" w:eastAsia="Calibri" w:hAnsi="Arial" w:cs="Arial"/>
          <w:color w:val="000000"/>
          <w:kern w:val="0"/>
          <w:sz w:val="20"/>
          <w:szCs w:val="20"/>
          <w14:ligatures w14:val="none"/>
        </w:rPr>
      </w:pPr>
      <w:r w:rsidRPr="00FE365F">
        <w:rPr>
          <w:rFonts w:ascii="Arial" w:eastAsia="Calibri" w:hAnsi="Arial" w:cs="Arial"/>
          <w:color w:val="000000"/>
          <w:kern w:val="0"/>
          <w:sz w:val="20"/>
          <w:szCs w:val="20"/>
          <w14:ligatures w14:val="none"/>
        </w:rPr>
        <w:t>□ Superficie naturale ……………………………………………………………….</w:t>
      </w:r>
    </w:p>
    <w:p w14:paraId="44EE022C" w14:textId="77777777" w:rsidR="00F01922" w:rsidRDefault="00F01922" w:rsidP="00F01922">
      <w:pPr>
        <w:autoSpaceDE w:val="0"/>
        <w:autoSpaceDN w:val="0"/>
        <w:adjustRightInd w:val="0"/>
        <w:spacing w:after="0" w:line="240" w:lineRule="auto"/>
        <w:rPr>
          <w:rFonts w:ascii="Arial" w:eastAsia="Calibri" w:hAnsi="Arial" w:cs="Arial"/>
          <w:color w:val="000000"/>
          <w:kern w:val="0"/>
          <w:sz w:val="20"/>
          <w:szCs w:val="20"/>
          <w:highlight w:val="yellow"/>
          <w14:ligatures w14:val="none"/>
        </w:rPr>
      </w:pPr>
    </w:p>
    <w:p w14:paraId="2FA9E64C" w14:textId="77777777" w:rsidR="00FE365F" w:rsidRDefault="00FE365F" w:rsidP="00F01922">
      <w:pPr>
        <w:autoSpaceDE w:val="0"/>
        <w:autoSpaceDN w:val="0"/>
        <w:adjustRightInd w:val="0"/>
        <w:spacing w:after="0" w:line="240" w:lineRule="auto"/>
        <w:rPr>
          <w:rFonts w:ascii="Arial" w:eastAsia="Calibri" w:hAnsi="Arial" w:cs="Arial"/>
          <w:color w:val="000000"/>
          <w:kern w:val="0"/>
          <w:sz w:val="20"/>
          <w:szCs w:val="20"/>
          <w:highlight w:val="yellow"/>
          <w14:ligatures w14:val="none"/>
        </w:rPr>
      </w:pPr>
    </w:p>
    <w:p w14:paraId="00D1D097" w14:textId="77777777" w:rsidR="00FE365F" w:rsidRDefault="00FE365F" w:rsidP="00F01922">
      <w:pPr>
        <w:autoSpaceDE w:val="0"/>
        <w:autoSpaceDN w:val="0"/>
        <w:adjustRightInd w:val="0"/>
        <w:spacing w:after="0" w:line="240" w:lineRule="auto"/>
        <w:rPr>
          <w:rFonts w:ascii="Arial" w:eastAsia="Calibri" w:hAnsi="Arial" w:cs="Arial"/>
          <w:color w:val="000000"/>
          <w:kern w:val="0"/>
          <w:sz w:val="20"/>
          <w:szCs w:val="20"/>
          <w:highlight w:val="yellow"/>
          <w14:ligatures w14:val="none"/>
        </w:rPr>
      </w:pPr>
    </w:p>
    <w:p w14:paraId="7326065B" w14:textId="77777777" w:rsidR="00FE365F" w:rsidRDefault="00FE365F" w:rsidP="00F01922">
      <w:pPr>
        <w:autoSpaceDE w:val="0"/>
        <w:autoSpaceDN w:val="0"/>
        <w:adjustRightInd w:val="0"/>
        <w:spacing w:after="0" w:line="240" w:lineRule="auto"/>
        <w:rPr>
          <w:rFonts w:ascii="Arial" w:eastAsia="Calibri" w:hAnsi="Arial" w:cs="Arial"/>
          <w:color w:val="000000"/>
          <w:kern w:val="0"/>
          <w:sz w:val="20"/>
          <w:szCs w:val="20"/>
          <w:highlight w:val="yellow"/>
          <w14:ligatures w14:val="none"/>
        </w:rPr>
      </w:pPr>
    </w:p>
    <w:p w14:paraId="5C7FA1B9" w14:textId="77777777" w:rsidR="00FE365F" w:rsidRDefault="00FE365F" w:rsidP="00F01922">
      <w:pPr>
        <w:autoSpaceDE w:val="0"/>
        <w:autoSpaceDN w:val="0"/>
        <w:adjustRightInd w:val="0"/>
        <w:spacing w:after="0" w:line="240" w:lineRule="auto"/>
        <w:rPr>
          <w:rFonts w:ascii="Arial" w:eastAsia="Calibri" w:hAnsi="Arial" w:cs="Arial"/>
          <w:color w:val="000000"/>
          <w:kern w:val="0"/>
          <w:sz w:val="20"/>
          <w:szCs w:val="20"/>
          <w:highlight w:val="yellow"/>
          <w14:ligatures w14:val="none"/>
        </w:rPr>
      </w:pPr>
    </w:p>
    <w:p w14:paraId="7A037342" w14:textId="77777777" w:rsidR="00FE365F" w:rsidRDefault="00FE365F" w:rsidP="00F01922">
      <w:pPr>
        <w:autoSpaceDE w:val="0"/>
        <w:autoSpaceDN w:val="0"/>
        <w:adjustRightInd w:val="0"/>
        <w:spacing w:after="0" w:line="240" w:lineRule="auto"/>
        <w:rPr>
          <w:rFonts w:ascii="Arial" w:eastAsia="Calibri" w:hAnsi="Arial" w:cs="Arial"/>
          <w:color w:val="000000"/>
          <w:kern w:val="0"/>
          <w:sz w:val="20"/>
          <w:szCs w:val="20"/>
          <w:highlight w:val="yellow"/>
          <w14:ligatures w14:val="none"/>
        </w:rPr>
      </w:pPr>
    </w:p>
    <w:p w14:paraId="30FA8376" w14:textId="3E74B9D9" w:rsidR="00CE7F59" w:rsidRPr="00FE365F" w:rsidRDefault="00CE7F59" w:rsidP="00CE7F59">
      <w:pPr>
        <w:autoSpaceDE w:val="0"/>
        <w:autoSpaceDN w:val="0"/>
        <w:adjustRightInd w:val="0"/>
        <w:spacing w:after="0" w:line="240" w:lineRule="auto"/>
        <w:rPr>
          <w:rFonts w:ascii="Arial" w:eastAsia="Calibri" w:hAnsi="Arial" w:cs="Arial"/>
          <w:color w:val="000000"/>
          <w:kern w:val="0"/>
          <w:sz w:val="22"/>
          <w:szCs w:val="22"/>
          <w14:ligatures w14:val="none"/>
        </w:rPr>
      </w:pPr>
      <w:r w:rsidRPr="00FE365F">
        <w:rPr>
          <w:rFonts w:ascii="Arial" w:eastAsia="Calibri" w:hAnsi="Arial" w:cs="Arial"/>
          <w:color w:val="000000"/>
          <w:kern w:val="0"/>
          <w:sz w:val="22"/>
          <w:szCs w:val="22"/>
          <w14:ligatures w14:val="none"/>
        </w:rPr>
        <w:t>Al fine della verifica d</w:t>
      </w:r>
      <w:r w:rsidR="00C757BB" w:rsidRPr="00FE365F">
        <w:rPr>
          <w:rFonts w:ascii="Arial" w:eastAsia="Calibri" w:hAnsi="Arial" w:cs="Arial"/>
          <w:color w:val="000000"/>
          <w:kern w:val="0"/>
          <w:sz w:val="22"/>
          <w:szCs w:val="22"/>
          <w14:ligatures w14:val="none"/>
        </w:rPr>
        <w:t>el rispetto del DNSH</w:t>
      </w:r>
      <w:r w:rsidRPr="00FE365F">
        <w:rPr>
          <w:rFonts w:ascii="Arial" w:eastAsia="Calibri" w:hAnsi="Arial" w:cs="Arial"/>
          <w:color w:val="000000"/>
          <w:kern w:val="0"/>
          <w:sz w:val="22"/>
          <w:szCs w:val="22"/>
          <w14:ligatures w14:val="none"/>
        </w:rPr>
        <w:t xml:space="preserve"> allega documentazione attestante:</w:t>
      </w:r>
    </w:p>
    <w:p w14:paraId="15920795" w14:textId="77777777" w:rsidR="00CE7F59" w:rsidRPr="00FE365F" w:rsidRDefault="00CE7F59" w:rsidP="00CE7F59">
      <w:pPr>
        <w:autoSpaceDE w:val="0"/>
        <w:autoSpaceDN w:val="0"/>
        <w:adjustRightInd w:val="0"/>
        <w:spacing w:after="0" w:line="240" w:lineRule="auto"/>
        <w:jc w:val="both"/>
        <w:rPr>
          <w:rFonts w:ascii="Arial" w:eastAsia="Calibri" w:hAnsi="Arial" w:cs="Arial"/>
          <w:color w:val="000000"/>
          <w:kern w:val="0"/>
          <w:sz w:val="20"/>
          <w:szCs w:val="20"/>
          <w14:ligatures w14:val="none"/>
        </w:rPr>
      </w:pPr>
    </w:p>
    <w:p w14:paraId="1E399E12" w14:textId="3D3C9338" w:rsidR="00CE7F59" w:rsidRPr="00FE365F" w:rsidRDefault="00CE7F59"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lastRenderedPageBreak/>
        <w:t xml:space="preserve">Il rispetto degli obblighi previsti delle norme per l’installazione, la connessione e la gestione delle apparecchiature elettriche dal </w:t>
      </w:r>
      <w:r w:rsidRPr="00FE365F">
        <w:rPr>
          <w:rFonts w:ascii="Arial" w:eastAsia="Calibri" w:hAnsi="Arial" w:cs="Arial"/>
          <w:i/>
          <w:iCs/>
          <w:kern w:val="0"/>
          <w:sz w:val="22"/>
          <w:szCs w:val="22"/>
          <w14:ligatures w14:val="none"/>
        </w:rPr>
        <w:t>Comitato Elettrotecnico Italiano</w:t>
      </w:r>
      <w:r w:rsidRPr="00FE365F">
        <w:rPr>
          <w:rFonts w:ascii="Arial" w:eastAsia="Calibri" w:hAnsi="Arial" w:cs="Arial"/>
          <w:kern w:val="0"/>
          <w:sz w:val="22"/>
          <w:szCs w:val="22"/>
          <w14:ligatures w14:val="none"/>
        </w:rPr>
        <w:t xml:space="preserve"> (CEI</w:t>
      </w:r>
      <w:r w:rsidRPr="00FE365F">
        <w:rPr>
          <w:rFonts w:ascii="Arial" w:eastAsia="Calibri" w:hAnsi="Arial" w:cs="Arial"/>
          <w:kern w:val="0"/>
          <w:sz w:val="22"/>
          <w:szCs w:val="22"/>
          <w:vertAlign w:val="superscript"/>
          <w14:ligatures w14:val="none"/>
        </w:rPr>
        <w:footnoteReference w:id="1"/>
      </w:r>
      <w:r w:rsidRPr="00FE365F">
        <w:rPr>
          <w:rFonts w:ascii="Arial" w:eastAsia="Calibri" w:hAnsi="Arial" w:cs="Arial"/>
          <w:kern w:val="0"/>
          <w:sz w:val="22"/>
          <w:szCs w:val="22"/>
          <w14:ligatures w14:val="none"/>
        </w:rPr>
        <w:t>) (</w:t>
      </w:r>
      <w:r w:rsidRPr="00FE365F">
        <w:rPr>
          <w:rFonts w:ascii="Arial" w:eastAsia="Calibri" w:hAnsi="Arial" w:cs="Arial"/>
          <w:b/>
          <w:bCs/>
          <w:kern w:val="0"/>
          <w:sz w:val="22"/>
          <w:szCs w:val="22"/>
          <w14:ligatures w14:val="none"/>
        </w:rPr>
        <w:t xml:space="preserve">per i dettagli si veda </w:t>
      </w:r>
      <w:r w:rsidR="00C757BB" w:rsidRPr="00FE365F">
        <w:rPr>
          <w:rFonts w:ascii="Arial" w:eastAsia="Calibri" w:hAnsi="Arial" w:cs="Arial"/>
          <w:b/>
          <w:bCs/>
          <w:kern w:val="0"/>
          <w:sz w:val="22"/>
          <w:szCs w:val="22"/>
          <w14:ligatures w14:val="none"/>
        </w:rPr>
        <w:t xml:space="preserve">Appendice </w:t>
      </w:r>
      <w:r w:rsidRPr="00FE365F">
        <w:rPr>
          <w:rFonts w:ascii="Arial" w:eastAsia="Calibri" w:hAnsi="Arial" w:cs="Arial"/>
          <w:b/>
          <w:bCs/>
          <w:kern w:val="0"/>
          <w:sz w:val="22"/>
          <w:szCs w:val="22"/>
          <w14:ligatures w14:val="none"/>
        </w:rPr>
        <w:t>A1)</w:t>
      </w:r>
      <w:r w:rsidRPr="00FE365F">
        <w:rPr>
          <w:rFonts w:ascii="Arial" w:eastAsia="Calibri" w:hAnsi="Arial" w:cs="Arial"/>
          <w:kern w:val="0"/>
          <w:sz w:val="22"/>
          <w:szCs w:val="22"/>
          <w14:ligatures w14:val="none"/>
        </w:rPr>
        <w:t>;</w:t>
      </w:r>
    </w:p>
    <w:p w14:paraId="2371E232" w14:textId="2ABC6054" w:rsidR="00CE7F59" w:rsidRPr="00FE365F" w:rsidRDefault="00CE7F59"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 xml:space="preserve">Verifica dell’adattamento dell’impianto </w:t>
      </w:r>
      <w:r w:rsidR="00C757BB" w:rsidRPr="00FE365F">
        <w:rPr>
          <w:rFonts w:ascii="Arial" w:eastAsia="Calibri" w:hAnsi="Arial" w:cs="Arial"/>
          <w:kern w:val="0"/>
          <w:sz w:val="22"/>
          <w:szCs w:val="22"/>
          <w14:ligatures w14:val="none"/>
        </w:rPr>
        <w:t xml:space="preserve">– immobile </w:t>
      </w:r>
      <w:r w:rsidRPr="00FE365F">
        <w:rPr>
          <w:rFonts w:ascii="Arial" w:eastAsia="Calibri" w:hAnsi="Arial" w:cs="Arial"/>
          <w:kern w:val="0"/>
          <w:sz w:val="22"/>
          <w:szCs w:val="22"/>
          <w14:ligatures w14:val="none"/>
        </w:rPr>
        <w:t xml:space="preserve">ai cambiamenti climatici (compilare </w:t>
      </w:r>
      <w:r w:rsidRPr="00FE365F">
        <w:rPr>
          <w:rFonts w:ascii="Arial" w:eastAsia="Calibri" w:hAnsi="Arial" w:cs="Arial"/>
          <w:b/>
          <w:bCs/>
          <w:kern w:val="0"/>
          <w:sz w:val="22"/>
          <w:szCs w:val="22"/>
          <w14:ligatures w14:val="none"/>
        </w:rPr>
        <w:t xml:space="preserve">scheda </w:t>
      </w:r>
      <w:r w:rsidR="00C757BB" w:rsidRPr="00FE365F">
        <w:rPr>
          <w:rFonts w:ascii="Arial" w:eastAsia="Calibri" w:hAnsi="Arial" w:cs="Arial"/>
          <w:b/>
          <w:bCs/>
          <w:kern w:val="0"/>
          <w:sz w:val="22"/>
          <w:szCs w:val="22"/>
          <w14:ligatures w14:val="none"/>
        </w:rPr>
        <w:t>appendice</w:t>
      </w:r>
      <w:r w:rsidRPr="00FE365F">
        <w:rPr>
          <w:rFonts w:ascii="Arial" w:eastAsia="Calibri" w:hAnsi="Arial" w:cs="Arial"/>
          <w:b/>
          <w:bCs/>
          <w:kern w:val="0"/>
          <w:sz w:val="22"/>
          <w:szCs w:val="22"/>
          <w14:ligatures w14:val="none"/>
        </w:rPr>
        <w:t xml:space="preserve"> A3</w:t>
      </w:r>
      <w:r w:rsidRPr="00FE365F">
        <w:rPr>
          <w:rFonts w:ascii="Arial" w:eastAsia="Calibri" w:hAnsi="Arial" w:cs="Arial"/>
          <w:kern w:val="0"/>
          <w:sz w:val="22"/>
          <w:szCs w:val="22"/>
          <w14:ligatures w14:val="none"/>
        </w:rPr>
        <w:t>). In particolare, si chiede rispetto delle previsioni guida per l’installazione degli impianti Fotovoltaici del Dipartimento Vigili del Fuoco, del soccorso Pubblico e della Difesa Civile</w:t>
      </w:r>
      <w:r w:rsidRPr="00FE365F">
        <w:rPr>
          <w:rFonts w:ascii="Arial" w:eastAsia="Calibri" w:hAnsi="Arial" w:cs="Arial"/>
          <w:kern w:val="0"/>
          <w:sz w:val="22"/>
          <w:szCs w:val="22"/>
          <w:vertAlign w:val="superscript"/>
          <w14:ligatures w14:val="none"/>
        </w:rPr>
        <w:footnoteReference w:id="2"/>
      </w:r>
      <w:r w:rsidRPr="00FE365F">
        <w:rPr>
          <w:rFonts w:ascii="Arial" w:eastAsia="Calibri" w:hAnsi="Arial" w:cs="Arial"/>
          <w:kern w:val="0"/>
          <w:sz w:val="22"/>
          <w:szCs w:val="22"/>
          <w14:ligatures w14:val="none"/>
        </w:rPr>
        <w:t>;</w:t>
      </w:r>
    </w:p>
    <w:p w14:paraId="62FF60D8" w14:textId="2EEB27FE" w:rsidR="00CE7F59" w:rsidRPr="00FE365F" w:rsidRDefault="00CE7F59"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 xml:space="preserve">Il rispetto della normativa sui </w:t>
      </w:r>
      <w:r w:rsidRPr="00FE365F">
        <w:rPr>
          <w:rFonts w:ascii="Arial" w:eastAsia="Calibri" w:hAnsi="Arial" w:cs="Arial"/>
          <w:i/>
          <w:iCs/>
          <w:kern w:val="0"/>
          <w:sz w:val="22"/>
          <w:szCs w:val="22"/>
          <w14:ligatures w14:val="none"/>
        </w:rPr>
        <w:t>Rifiuti da Apparecchiature Elettriche ed Elettroniche</w:t>
      </w:r>
      <w:r w:rsidRPr="00FE365F">
        <w:rPr>
          <w:rFonts w:ascii="Arial" w:eastAsia="Calibri" w:hAnsi="Arial" w:cs="Arial"/>
          <w:kern w:val="0"/>
          <w:sz w:val="22"/>
          <w:szCs w:val="22"/>
          <w14:ligatures w14:val="none"/>
        </w:rPr>
        <w:t xml:space="preserve"> (RAEE), le Istruzioni operative per la gestione e lo smaltimento dei pannelli fotovoltaici</w:t>
      </w:r>
      <w:r w:rsidRPr="00FE365F">
        <w:rPr>
          <w:rFonts w:ascii="Arial" w:eastAsia="Calibri" w:hAnsi="Arial" w:cs="Arial"/>
          <w:kern w:val="0"/>
          <w:sz w:val="22"/>
          <w:szCs w:val="22"/>
          <w:vertAlign w:val="superscript"/>
          <w14:ligatures w14:val="none"/>
        </w:rPr>
        <w:footnoteReference w:id="3"/>
      </w:r>
      <w:r w:rsidRPr="00FE365F">
        <w:rPr>
          <w:rFonts w:ascii="Arial" w:eastAsia="Calibri" w:hAnsi="Arial" w:cs="Arial"/>
          <w:kern w:val="0"/>
          <w:sz w:val="22"/>
          <w:szCs w:val="22"/>
          <w14:ligatures w14:val="none"/>
        </w:rPr>
        <w:t>;</w:t>
      </w:r>
    </w:p>
    <w:p w14:paraId="7A331FA6" w14:textId="02BC7552" w:rsidR="00CE7F59" w:rsidRPr="00FE365F" w:rsidRDefault="00CE7F59"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Per fotovoltaico</w:t>
      </w:r>
      <w:r w:rsidR="0025621E" w:rsidRPr="00FE365F">
        <w:rPr>
          <w:rFonts w:ascii="Arial" w:eastAsia="Calibri" w:hAnsi="Arial" w:cs="Arial"/>
          <w:kern w:val="0"/>
          <w:sz w:val="22"/>
          <w:szCs w:val="22"/>
          <w14:ligatures w14:val="none"/>
        </w:rPr>
        <w:t>, la</w:t>
      </w:r>
      <w:r w:rsidRPr="00FE365F">
        <w:rPr>
          <w:rFonts w:ascii="Arial" w:eastAsia="Calibri" w:hAnsi="Arial" w:cs="Arial"/>
          <w:kern w:val="0"/>
          <w:sz w:val="22"/>
          <w:szCs w:val="22"/>
          <w14:ligatures w14:val="none"/>
        </w:rPr>
        <w:t xml:space="preserve"> marcatura CE o </w:t>
      </w:r>
      <w:r w:rsidR="0025621E" w:rsidRPr="00FE365F">
        <w:rPr>
          <w:rFonts w:ascii="Arial" w:eastAsia="Calibri" w:hAnsi="Arial" w:cs="Arial"/>
          <w:kern w:val="0"/>
          <w:sz w:val="22"/>
          <w:szCs w:val="22"/>
          <w14:ligatures w14:val="none"/>
        </w:rPr>
        <w:t>l’</w:t>
      </w:r>
      <w:r w:rsidRPr="00FE365F">
        <w:rPr>
          <w:rFonts w:ascii="Arial" w:eastAsia="Calibri" w:hAnsi="Arial" w:cs="Arial"/>
          <w:kern w:val="0"/>
          <w:sz w:val="22"/>
          <w:szCs w:val="22"/>
          <w14:ligatures w14:val="none"/>
        </w:rPr>
        <w:t>attestazione rispondenza a caratteristiche richieste dal GSE</w:t>
      </w:r>
      <w:r w:rsidRPr="00FE365F">
        <w:rPr>
          <w:rFonts w:ascii="Arial" w:eastAsia="Calibri" w:hAnsi="Arial" w:cs="Arial"/>
          <w:kern w:val="0"/>
          <w:sz w:val="22"/>
          <w:szCs w:val="22"/>
          <w:vertAlign w:val="superscript"/>
          <w14:ligatures w14:val="none"/>
        </w:rPr>
        <w:footnoteReference w:id="4"/>
      </w:r>
      <w:r w:rsidRPr="00FE365F">
        <w:rPr>
          <w:rFonts w:ascii="Arial" w:eastAsia="Calibri" w:hAnsi="Arial" w:cs="Arial"/>
          <w:kern w:val="0"/>
          <w:sz w:val="22"/>
          <w:szCs w:val="22"/>
          <w14:ligatures w14:val="none"/>
        </w:rPr>
        <w:t xml:space="preserve"> In particolare, la marcatura CE dovrà includere la conformità alla Direttiva 2011/65/UE relativa all’uso di sostanze pericolose nelle apparecchiature elettriche e elettroniche </w:t>
      </w:r>
      <w:r w:rsidRPr="00FE365F">
        <w:rPr>
          <w:rFonts w:ascii="Arial" w:eastAsia="Calibri" w:hAnsi="Arial" w:cs="Arial"/>
          <w:kern w:val="0"/>
          <w:sz w:val="22"/>
          <w:szCs w:val="22"/>
          <w:vertAlign w:val="superscript"/>
          <w14:ligatures w14:val="none"/>
        </w:rPr>
        <w:footnoteReference w:id="5"/>
      </w:r>
      <w:r w:rsidR="007D7104">
        <w:rPr>
          <w:rFonts w:ascii="Arial" w:eastAsia="Calibri" w:hAnsi="Arial" w:cs="Arial"/>
          <w:kern w:val="0"/>
          <w:sz w:val="22"/>
          <w:szCs w:val="22"/>
          <w14:ligatures w14:val="none"/>
        </w:rPr>
        <w:t>;</w:t>
      </w:r>
    </w:p>
    <w:p w14:paraId="6A538722" w14:textId="7989C501" w:rsidR="00C757BB" w:rsidRPr="00FE365F" w:rsidRDefault="00C757BB"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Dichiarazione di conformità, a norma di legge, dell’intero impianto rilasciata dall’installatore, nonché – ove pertinente – l’acquisto della documentazione relativa alla normativa prevenzione incendi</w:t>
      </w:r>
      <w:r w:rsidR="007D7104">
        <w:rPr>
          <w:rFonts w:ascii="Arial" w:eastAsia="Calibri" w:hAnsi="Arial" w:cs="Arial"/>
          <w:kern w:val="0"/>
          <w:sz w:val="22"/>
          <w:szCs w:val="22"/>
          <w14:ligatures w14:val="none"/>
        </w:rPr>
        <w:t>;</w:t>
      </w:r>
    </w:p>
    <w:p w14:paraId="247E2104" w14:textId="28AE97AE" w:rsidR="00CE7F59" w:rsidRPr="008C1AE6" w:rsidRDefault="00C757BB"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Il</w:t>
      </w:r>
      <w:r w:rsidR="00CE7F59" w:rsidRPr="00FE365F">
        <w:rPr>
          <w:rFonts w:ascii="Arial" w:eastAsia="Calibri" w:hAnsi="Arial" w:cs="Arial"/>
          <w:kern w:val="0"/>
          <w:sz w:val="22"/>
          <w:szCs w:val="22"/>
          <w14:ligatures w14:val="none"/>
        </w:rPr>
        <w:t xml:space="preserve"> possesso di un sistema di gestione ambientale (EMAS o ISO 14001) o </w:t>
      </w:r>
      <w:r w:rsidRPr="00FE365F">
        <w:rPr>
          <w:rFonts w:ascii="Arial" w:eastAsia="Calibri" w:hAnsi="Arial" w:cs="Arial"/>
          <w:kern w:val="0"/>
          <w:sz w:val="22"/>
          <w:szCs w:val="22"/>
          <w14:ligatures w14:val="none"/>
        </w:rPr>
        <w:t xml:space="preserve">l’utilizzo di </w:t>
      </w:r>
      <w:r w:rsidR="00CE7F59" w:rsidRPr="00FE365F">
        <w:rPr>
          <w:rFonts w:ascii="Arial" w:eastAsia="Calibri" w:hAnsi="Arial" w:cs="Arial"/>
          <w:kern w:val="0"/>
          <w:sz w:val="22"/>
          <w:szCs w:val="22"/>
          <w14:ligatures w14:val="none"/>
        </w:rPr>
        <w:t>protocolli di sostenibilità ambientale (</w:t>
      </w:r>
      <w:r w:rsidR="00CE7F59" w:rsidRPr="008C1AE6">
        <w:rPr>
          <w:rFonts w:ascii="Arial" w:eastAsia="Calibri" w:hAnsi="Arial" w:cs="Arial"/>
          <w:kern w:val="0"/>
          <w:sz w:val="22"/>
          <w:szCs w:val="22"/>
          <w14:ligatures w14:val="none"/>
        </w:rPr>
        <w:t>riconosciuti)</w:t>
      </w:r>
      <w:r w:rsidR="00D9152F" w:rsidRPr="008C1AE6">
        <w:rPr>
          <w:rFonts w:ascii="Arial" w:eastAsia="Calibri" w:hAnsi="Arial" w:cs="Arial"/>
          <w:kern w:val="0"/>
          <w:sz w:val="22"/>
          <w:szCs w:val="22"/>
          <w14:ligatures w14:val="none"/>
        </w:rPr>
        <w:t xml:space="preserve"> </w:t>
      </w:r>
      <w:r w:rsidR="00B40813" w:rsidRPr="00B40813">
        <w:rPr>
          <w:rFonts w:ascii="Arial" w:eastAsia="Calibri" w:hAnsi="Arial" w:cs="Arial"/>
          <w:kern w:val="0"/>
          <w:sz w:val="22"/>
          <w:szCs w:val="22"/>
          <w14:ligatures w14:val="none"/>
        </w:rPr>
        <w:t xml:space="preserve">– </w:t>
      </w:r>
      <w:r w:rsidR="00D9152F" w:rsidRPr="008C1AE6">
        <w:rPr>
          <w:rFonts w:ascii="Arial" w:eastAsia="Calibri" w:hAnsi="Arial" w:cs="Arial"/>
          <w:kern w:val="0"/>
          <w:sz w:val="22"/>
          <w:szCs w:val="22"/>
          <w14:ligatures w14:val="none"/>
        </w:rPr>
        <w:t>(se dichiarato in fase di domanda)</w:t>
      </w:r>
      <w:r w:rsidR="00CE7F59" w:rsidRPr="008C1AE6">
        <w:rPr>
          <w:rFonts w:ascii="Arial" w:eastAsia="Calibri" w:hAnsi="Arial" w:cs="Arial"/>
          <w:kern w:val="0"/>
          <w:sz w:val="22"/>
          <w:szCs w:val="22"/>
          <w14:ligatures w14:val="none"/>
        </w:rPr>
        <w:t>;</w:t>
      </w:r>
    </w:p>
    <w:p w14:paraId="15C5625C" w14:textId="48BD144F" w:rsidR="00CE7F59" w:rsidRPr="00FE365F" w:rsidRDefault="005846A0"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L</w:t>
      </w:r>
      <w:r w:rsidR="00C757BB" w:rsidRPr="00FE365F">
        <w:rPr>
          <w:rFonts w:ascii="Arial" w:eastAsia="Calibri" w:hAnsi="Arial" w:cs="Arial"/>
          <w:kern w:val="0"/>
          <w:sz w:val="22"/>
          <w:szCs w:val="22"/>
          <w14:ligatures w14:val="none"/>
        </w:rPr>
        <w:t>a</w:t>
      </w:r>
      <w:r w:rsidR="00CE7F59" w:rsidRPr="00FE365F">
        <w:rPr>
          <w:rFonts w:ascii="Arial" w:eastAsia="Calibri" w:hAnsi="Arial" w:cs="Arial"/>
          <w:kern w:val="0"/>
          <w:sz w:val="22"/>
          <w:szCs w:val="22"/>
          <w14:ligatures w14:val="none"/>
        </w:rPr>
        <w:t xml:space="preserve"> conformità con i </w:t>
      </w:r>
      <w:r w:rsidR="00CE7F59" w:rsidRPr="00FE365F">
        <w:rPr>
          <w:rFonts w:ascii="Arial" w:eastAsia="Calibri" w:hAnsi="Arial" w:cs="Arial"/>
          <w:i/>
          <w:iCs/>
          <w:kern w:val="0"/>
          <w:sz w:val="22"/>
          <w:szCs w:val="22"/>
          <w14:ligatures w14:val="none"/>
        </w:rPr>
        <w:t>Criteri Ambientali Minimi</w:t>
      </w:r>
      <w:r w:rsidR="00CE7F59" w:rsidRPr="00FE365F">
        <w:rPr>
          <w:rFonts w:ascii="Arial" w:eastAsia="Calibri" w:hAnsi="Arial" w:cs="Arial"/>
          <w:kern w:val="0"/>
          <w:sz w:val="22"/>
          <w:szCs w:val="22"/>
          <w14:ligatures w14:val="none"/>
        </w:rPr>
        <w:t xml:space="preserve"> per un’edilizia sostenibile</w:t>
      </w:r>
      <w:r w:rsidR="00A44F35" w:rsidRPr="00FE365F">
        <w:rPr>
          <w:rFonts w:ascii="Arial" w:eastAsia="Calibri" w:hAnsi="Arial" w:cs="Arial"/>
          <w:kern w:val="0"/>
          <w:sz w:val="22"/>
          <w:szCs w:val="22"/>
          <w14:ligatures w14:val="none"/>
        </w:rPr>
        <w:t xml:space="preserve"> </w:t>
      </w:r>
      <w:r w:rsidR="00C757BB" w:rsidRPr="00FE365F">
        <w:rPr>
          <w:rFonts w:ascii="Arial" w:eastAsia="Calibri" w:hAnsi="Arial" w:cs="Arial"/>
          <w:kern w:val="0"/>
          <w:sz w:val="22"/>
          <w:szCs w:val="22"/>
          <w14:ligatures w14:val="none"/>
        </w:rPr>
        <w:t>(se pertinente all</w:t>
      </w:r>
      <w:r w:rsidR="00A44F35" w:rsidRPr="00FE365F">
        <w:rPr>
          <w:rFonts w:ascii="Arial" w:eastAsia="Calibri" w:hAnsi="Arial" w:cs="Arial"/>
          <w:kern w:val="0"/>
          <w:sz w:val="22"/>
          <w:szCs w:val="22"/>
          <w14:ligatures w14:val="none"/>
        </w:rPr>
        <w:t xml:space="preserve">a tipologia di </w:t>
      </w:r>
      <w:r w:rsidR="00C757BB" w:rsidRPr="00FE365F">
        <w:rPr>
          <w:rFonts w:ascii="Arial" w:eastAsia="Calibri" w:hAnsi="Arial" w:cs="Arial"/>
          <w:kern w:val="0"/>
          <w:sz w:val="22"/>
          <w:szCs w:val="22"/>
          <w14:ligatures w14:val="none"/>
        </w:rPr>
        <w:t>intervento realizzato)</w:t>
      </w:r>
      <w:r w:rsidR="00CE7F59" w:rsidRPr="00FE365F">
        <w:rPr>
          <w:rFonts w:ascii="Arial" w:eastAsia="Calibri" w:hAnsi="Arial" w:cs="Arial"/>
          <w:kern w:val="0"/>
          <w:sz w:val="22"/>
          <w:szCs w:val="22"/>
          <w14:ligatures w14:val="none"/>
        </w:rPr>
        <w:t>;</w:t>
      </w:r>
    </w:p>
    <w:p w14:paraId="505B16F9" w14:textId="77777777" w:rsidR="00CE7F59" w:rsidRPr="00FE365F" w:rsidRDefault="00CE7F59"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 xml:space="preserve">Redazione dello specifico </w:t>
      </w:r>
      <w:r w:rsidRPr="00FE365F">
        <w:rPr>
          <w:rFonts w:ascii="Arial" w:eastAsia="Calibri" w:hAnsi="Arial" w:cs="Arial"/>
          <w:i/>
          <w:iCs/>
          <w:kern w:val="0"/>
          <w:sz w:val="22"/>
          <w:szCs w:val="22"/>
          <w14:ligatures w14:val="none"/>
        </w:rPr>
        <w:t>Piano ambientale di cantierizzazione</w:t>
      </w:r>
      <w:r w:rsidRPr="00FE365F">
        <w:rPr>
          <w:rFonts w:ascii="Arial" w:eastAsia="Calibri" w:hAnsi="Arial" w:cs="Arial"/>
          <w:kern w:val="0"/>
          <w:sz w:val="22"/>
          <w:szCs w:val="22"/>
          <w14:ligatures w14:val="none"/>
        </w:rPr>
        <w:t xml:space="preserve"> (PAC), o strumento equivalente, per la gestione ambientale del cantiere qualora previsto dalle normative regionali o nazionali;</w:t>
      </w:r>
    </w:p>
    <w:p w14:paraId="2F21BF5A" w14:textId="5CD3519D" w:rsidR="00CE7F59" w:rsidRPr="00FE365F" w:rsidRDefault="00CE7F59"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Dimostrazione che almeno il 70% (in termini di peso) dei rifiuti non pericolosi prodotti in cantiere e provenienti da processi di demolizione e costruzione, sia destinato al riutilizzo, al riciclaggio e ad altri tipi di recupero di materiale, conformemente alla gerarchia dei rifiuti e al protocollo UE per la gestione dei rifiuti da costruzione e demolizione</w:t>
      </w:r>
      <w:r w:rsidR="00C757BB" w:rsidRPr="00FE365F">
        <w:rPr>
          <w:rFonts w:ascii="Arial" w:eastAsia="Calibri" w:hAnsi="Arial" w:cs="Arial"/>
          <w:kern w:val="0"/>
          <w:sz w:val="22"/>
          <w:szCs w:val="22"/>
          <w14:ligatures w14:val="none"/>
        </w:rPr>
        <w:t xml:space="preserve"> (se pertinente alla tipologia di intervento realizzato)</w:t>
      </w:r>
      <w:r w:rsidRPr="00FE365F">
        <w:rPr>
          <w:rFonts w:ascii="Arial" w:eastAsia="Calibri" w:hAnsi="Arial" w:cs="Arial"/>
          <w:kern w:val="0"/>
          <w:sz w:val="22"/>
          <w:szCs w:val="22"/>
          <w14:ligatures w14:val="none"/>
        </w:rPr>
        <w:t>;</w:t>
      </w:r>
    </w:p>
    <w:p w14:paraId="0E6A0EE6" w14:textId="49793AAE" w:rsidR="00CE7F59" w:rsidRPr="00FE365F" w:rsidRDefault="00C757BB"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 xml:space="preserve">Il non utilizzo per </w:t>
      </w:r>
      <w:r w:rsidR="00CE7F59" w:rsidRPr="00FE365F">
        <w:rPr>
          <w:rFonts w:ascii="Arial" w:eastAsia="Calibri" w:hAnsi="Arial" w:cs="Arial"/>
          <w:kern w:val="0"/>
          <w:sz w:val="22"/>
          <w:szCs w:val="22"/>
          <w14:ligatures w14:val="none"/>
        </w:rPr>
        <w:t xml:space="preserve">i materiali in ingresso </w:t>
      </w:r>
      <w:r w:rsidRPr="00FE365F">
        <w:rPr>
          <w:rFonts w:ascii="Arial" w:eastAsia="Calibri" w:hAnsi="Arial" w:cs="Arial"/>
          <w:kern w:val="0"/>
          <w:sz w:val="22"/>
          <w:szCs w:val="22"/>
          <w14:ligatures w14:val="none"/>
        </w:rPr>
        <w:t xml:space="preserve">di </w:t>
      </w:r>
      <w:r w:rsidR="00CE7F59" w:rsidRPr="00FE365F">
        <w:rPr>
          <w:rFonts w:ascii="Arial" w:eastAsia="Calibri" w:hAnsi="Arial" w:cs="Arial"/>
          <w:kern w:val="0"/>
          <w:sz w:val="22"/>
          <w:szCs w:val="22"/>
          <w14:ligatures w14:val="none"/>
        </w:rPr>
        <w:t>componenti, prodotti e materiali contenenti sostanze pericolose presenti nell’“Authorization List” facente parte del regolamento REACH</w:t>
      </w:r>
      <w:r w:rsidR="00CE7F59" w:rsidRPr="00FE365F">
        <w:rPr>
          <w:rFonts w:ascii="Arial" w:eastAsia="Calibri" w:hAnsi="Arial" w:cs="Arial"/>
          <w:kern w:val="0"/>
          <w:sz w:val="22"/>
          <w:szCs w:val="22"/>
          <w:vertAlign w:val="superscript"/>
          <w14:ligatures w14:val="none"/>
        </w:rPr>
        <w:footnoteReference w:id="6"/>
      </w:r>
      <w:r w:rsidR="00CE7F59" w:rsidRPr="00FE365F">
        <w:rPr>
          <w:rFonts w:ascii="Arial" w:eastAsia="Calibri" w:hAnsi="Arial" w:cs="Arial"/>
          <w:kern w:val="0"/>
          <w:sz w:val="22"/>
          <w:szCs w:val="22"/>
          <w14:ligatures w14:val="none"/>
        </w:rPr>
        <w:t>. Dovranno inoltre essere fornite le Schede tecniche dei materiali e sostanze impiegate;</w:t>
      </w:r>
    </w:p>
    <w:p w14:paraId="15CA35F2" w14:textId="77777777" w:rsidR="00CE7F59" w:rsidRPr="00FE365F" w:rsidRDefault="00CE7F59" w:rsidP="00FE365F">
      <w:pPr>
        <w:numPr>
          <w:ilvl w:val="1"/>
          <w:numId w:val="9"/>
        </w:numPr>
        <w:spacing w:line="240" w:lineRule="auto"/>
        <w:ind w:left="284" w:hanging="284"/>
        <w:contextualSpacing/>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In caso di costruzioni in legno, l’80% del legno utilizzato dovrà essere certificato FSC/PEFC o possedere altra certificazione equivalente di prodotto rilasciata sotto accreditazione</w:t>
      </w:r>
      <w:r w:rsidRPr="00FE365F">
        <w:rPr>
          <w:rFonts w:ascii="Arial" w:eastAsia="Calibri" w:hAnsi="Arial" w:cs="Arial"/>
          <w:kern w:val="0"/>
          <w:sz w:val="22"/>
          <w:szCs w:val="22"/>
          <w:vertAlign w:val="superscript"/>
          <w14:ligatures w14:val="none"/>
        </w:rPr>
        <w:footnoteReference w:id="7"/>
      </w:r>
      <w:r w:rsidRPr="00FE365F">
        <w:rPr>
          <w:rFonts w:ascii="Arial" w:eastAsia="Calibri" w:hAnsi="Arial" w:cs="Arial"/>
          <w:kern w:val="0"/>
          <w:sz w:val="22"/>
          <w:szCs w:val="22"/>
          <w14:ligatures w14:val="none"/>
        </w:rPr>
        <w:t>.</w:t>
      </w:r>
    </w:p>
    <w:p w14:paraId="3370FC2F" w14:textId="77777777" w:rsidR="00CE7F59" w:rsidRPr="00FE365F" w:rsidRDefault="00CE7F59" w:rsidP="00A44F35">
      <w:pPr>
        <w:autoSpaceDE w:val="0"/>
        <w:autoSpaceDN w:val="0"/>
        <w:adjustRightInd w:val="0"/>
        <w:spacing w:after="0" w:line="240" w:lineRule="auto"/>
        <w:rPr>
          <w:rFonts w:ascii="Arial" w:eastAsia="Calibri" w:hAnsi="Arial" w:cs="Arial"/>
          <w:color w:val="000000"/>
          <w:kern w:val="0"/>
          <w:sz w:val="22"/>
          <w:szCs w:val="22"/>
          <w14:ligatures w14:val="none"/>
        </w:rPr>
      </w:pPr>
    </w:p>
    <w:p w14:paraId="2947C4B9" w14:textId="49DA07B1" w:rsidR="00F01922" w:rsidRPr="00FE365F" w:rsidRDefault="00F01922" w:rsidP="00F01922">
      <w:pPr>
        <w:autoSpaceDE w:val="0"/>
        <w:autoSpaceDN w:val="0"/>
        <w:adjustRightInd w:val="0"/>
        <w:spacing w:after="0" w:line="240" w:lineRule="auto"/>
        <w:ind w:left="5664" w:firstLine="432"/>
        <w:rPr>
          <w:rFonts w:ascii="Arial" w:eastAsia="Calibri" w:hAnsi="Arial" w:cs="Arial"/>
          <w:color w:val="000000"/>
          <w:kern w:val="0"/>
          <w:sz w:val="22"/>
          <w:szCs w:val="22"/>
          <w14:ligatures w14:val="none"/>
        </w:rPr>
      </w:pPr>
      <w:r w:rsidRPr="00FE365F">
        <w:rPr>
          <w:rFonts w:ascii="Arial" w:eastAsia="Calibri" w:hAnsi="Arial" w:cs="Arial"/>
          <w:color w:val="000000"/>
          <w:kern w:val="0"/>
          <w:sz w:val="22"/>
          <w:szCs w:val="22"/>
          <w14:ligatures w14:val="none"/>
        </w:rPr>
        <w:t>Firma digitale</w:t>
      </w:r>
    </w:p>
    <w:p w14:paraId="4152A794" w14:textId="77777777" w:rsidR="00F01922" w:rsidRPr="00FE365F" w:rsidRDefault="00F01922" w:rsidP="00F01922">
      <w:pPr>
        <w:autoSpaceDE w:val="0"/>
        <w:autoSpaceDN w:val="0"/>
        <w:adjustRightInd w:val="0"/>
        <w:spacing w:after="0" w:line="240" w:lineRule="auto"/>
        <w:ind w:left="4248"/>
        <w:jc w:val="both"/>
        <w:rPr>
          <w:rFonts w:ascii="Arial" w:eastAsia="Calibri" w:hAnsi="Arial" w:cs="Arial"/>
          <w:color w:val="000000"/>
          <w:kern w:val="0"/>
          <w:sz w:val="22"/>
          <w:szCs w:val="22"/>
          <w14:ligatures w14:val="none"/>
        </w:rPr>
      </w:pPr>
      <w:r w:rsidRPr="00FE365F">
        <w:rPr>
          <w:rFonts w:ascii="Arial" w:eastAsia="Calibri" w:hAnsi="Arial" w:cs="Arial"/>
          <w:color w:val="000000"/>
          <w:kern w:val="0"/>
          <w:sz w:val="22"/>
          <w:szCs w:val="22"/>
          <w14:ligatures w14:val="none"/>
        </w:rPr>
        <w:t>Il legale rappresentante/ procuratore dell’impresa</w:t>
      </w:r>
    </w:p>
    <w:p w14:paraId="1AF39F5A" w14:textId="77777777" w:rsidR="00F01922" w:rsidRPr="00FE365F" w:rsidRDefault="00F01922" w:rsidP="00F01922">
      <w:pPr>
        <w:autoSpaceDE w:val="0"/>
        <w:autoSpaceDN w:val="0"/>
        <w:adjustRightInd w:val="0"/>
        <w:spacing w:after="0" w:line="240" w:lineRule="auto"/>
        <w:ind w:left="4248"/>
        <w:jc w:val="both"/>
        <w:rPr>
          <w:rFonts w:ascii="Arial" w:eastAsia="Calibri" w:hAnsi="Arial" w:cs="Arial"/>
          <w:color w:val="000000"/>
          <w:kern w:val="0"/>
          <w:sz w:val="22"/>
          <w:szCs w:val="22"/>
          <w14:ligatures w14:val="none"/>
        </w:rPr>
      </w:pPr>
    </w:p>
    <w:p w14:paraId="1CA1FA8C" w14:textId="030BFF39" w:rsidR="008229D9" w:rsidRPr="00FE365F" w:rsidRDefault="00F01922" w:rsidP="001C1A45">
      <w:pPr>
        <w:autoSpaceDE w:val="0"/>
        <w:autoSpaceDN w:val="0"/>
        <w:adjustRightInd w:val="0"/>
        <w:spacing w:after="0" w:line="240" w:lineRule="auto"/>
        <w:ind w:left="2832" w:firstLine="708"/>
        <w:jc w:val="both"/>
        <w:rPr>
          <w:rFonts w:ascii="Arial" w:eastAsia="Calibri" w:hAnsi="Arial" w:cs="Arial"/>
          <w:color w:val="000000"/>
          <w:kern w:val="0"/>
          <w:sz w:val="16"/>
          <w:szCs w:val="16"/>
          <w14:ligatures w14:val="none"/>
        </w:rPr>
      </w:pPr>
      <w:r w:rsidRPr="00FE365F">
        <w:rPr>
          <w:rFonts w:ascii="Arial" w:eastAsia="Calibri" w:hAnsi="Arial" w:cs="Arial"/>
          <w:color w:val="000000"/>
          <w:kern w:val="0"/>
          <w:sz w:val="16"/>
          <w:szCs w:val="16"/>
          <w14:ligatures w14:val="none"/>
        </w:rPr>
        <w:t>Documento informatico firmato digitalmente ai sensi del D.</w:t>
      </w:r>
      <w:r w:rsidR="001C1A45" w:rsidRPr="00FE365F">
        <w:rPr>
          <w:rFonts w:ascii="Arial" w:eastAsia="Calibri" w:hAnsi="Arial" w:cs="Arial"/>
          <w:color w:val="000000"/>
          <w:kern w:val="0"/>
          <w:sz w:val="16"/>
          <w:szCs w:val="16"/>
          <w14:ligatures w14:val="none"/>
        </w:rPr>
        <w:t>l</w:t>
      </w:r>
      <w:r w:rsidRPr="00FE365F">
        <w:rPr>
          <w:rFonts w:ascii="Arial" w:eastAsia="Calibri" w:hAnsi="Arial" w:cs="Arial"/>
          <w:color w:val="000000"/>
          <w:kern w:val="0"/>
          <w:sz w:val="16"/>
          <w:szCs w:val="16"/>
          <w14:ligatures w14:val="none"/>
        </w:rPr>
        <w:t>gs</w:t>
      </w:r>
      <w:r w:rsidR="001C1A45" w:rsidRPr="00FE365F">
        <w:rPr>
          <w:rFonts w:ascii="Arial" w:eastAsia="Calibri" w:hAnsi="Arial" w:cs="Arial"/>
          <w:color w:val="000000"/>
          <w:kern w:val="0"/>
          <w:sz w:val="16"/>
          <w:szCs w:val="16"/>
          <w14:ligatures w14:val="none"/>
        </w:rPr>
        <w:t>.</w:t>
      </w:r>
      <w:r w:rsidRPr="00FE365F">
        <w:rPr>
          <w:rFonts w:ascii="Arial" w:eastAsia="Calibri" w:hAnsi="Arial" w:cs="Arial"/>
          <w:color w:val="000000"/>
          <w:kern w:val="0"/>
          <w:sz w:val="16"/>
          <w:szCs w:val="16"/>
          <w14:ligatures w14:val="none"/>
        </w:rPr>
        <w:t xml:space="preserve"> n. 82/2005</w:t>
      </w:r>
      <w:r w:rsidR="00A67530" w:rsidRPr="00FE365F">
        <w:rPr>
          <w:rFonts w:ascii="Arial" w:eastAsia="Calibri" w:hAnsi="Arial" w:cs="Arial"/>
          <w:color w:val="000000"/>
          <w:kern w:val="0"/>
          <w:sz w:val="16"/>
          <w:szCs w:val="16"/>
          <w14:ligatures w14:val="none"/>
        </w:rPr>
        <w:t xml:space="preserve"> e ss.mm.ii</w:t>
      </w:r>
      <w:r w:rsidR="001C1A45" w:rsidRPr="00FE365F">
        <w:rPr>
          <w:rFonts w:ascii="Arial" w:eastAsia="Calibri" w:hAnsi="Arial" w:cs="Arial"/>
          <w:color w:val="000000"/>
          <w:kern w:val="0"/>
          <w:sz w:val="16"/>
          <w:szCs w:val="16"/>
          <w14:ligatures w14:val="none"/>
        </w:rPr>
        <w:t>.</w:t>
      </w:r>
    </w:p>
    <w:p w14:paraId="263D61F5" w14:textId="1BE3B532" w:rsidR="00A67530" w:rsidRPr="00FE365F" w:rsidRDefault="00A67530" w:rsidP="00B617E4">
      <w:pPr>
        <w:autoSpaceDE w:val="0"/>
        <w:autoSpaceDN w:val="0"/>
        <w:adjustRightInd w:val="0"/>
        <w:spacing w:after="0" w:line="240" w:lineRule="auto"/>
        <w:ind w:left="4248"/>
        <w:jc w:val="both"/>
        <w:rPr>
          <w:rFonts w:ascii="Arial" w:eastAsia="Calibri" w:hAnsi="Arial" w:cs="Arial"/>
          <w:color w:val="000000"/>
          <w:kern w:val="0"/>
          <w:sz w:val="20"/>
          <w:szCs w:val="20"/>
          <w14:ligatures w14:val="none"/>
        </w:rPr>
      </w:pPr>
    </w:p>
    <w:p w14:paraId="0E5C9946" w14:textId="77777777" w:rsidR="00A67530" w:rsidRPr="00FE365F" w:rsidRDefault="00A67530" w:rsidP="00A67530">
      <w:pPr>
        <w:spacing w:after="0" w:line="240" w:lineRule="auto"/>
        <w:ind w:right="-1"/>
        <w:rPr>
          <w:rFonts w:ascii="Arial" w:eastAsia="Times New Roman" w:hAnsi="Arial" w:cs="Arial"/>
          <w:i/>
          <w:kern w:val="0"/>
          <w:sz w:val="22"/>
          <w:szCs w:val="22"/>
          <w14:ligatures w14:val="none"/>
        </w:rPr>
      </w:pPr>
      <w:r w:rsidRPr="00FE365F">
        <w:rPr>
          <w:rFonts w:ascii="Arial" w:eastAsia="Times New Roman" w:hAnsi="Arial" w:cs="Arial"/>
          <w:i/>
          <w:kern w:val="0"/>
          <w:sz w:val="22"/>
          <w:szCs w:val="22"/>
          <w14:ligatures w14:val="none"/>
        </w:rPr>
        <w:t>Nota bene: nel caso di firma olografa allegare valido documento di identità del firmatario.</w:t>
      </w:r>
    </w:p>
    <w:p w14:paraId="1170D019" w14:textId="77777777" w:rsidR="00A67530" w:rsidRPr="00FE365F" w:rsidRDefault="00A67530" w:rsidP="00A67530">
      <w:pPr>
        <w:spacing w:after="0" w:line="240" w:lineRule="auto"/>
        <w:ind w:right="-1"/>
        <w:rPr>
          <w:rFonts w:ascii="Arial" w:eastAsia="Times New Roman" w:hAnsi="Arial" w:cs="Arial"/>
          <w:i/>
          <w:kern w:val="0"/>
          <w14:ligatures w14:val="none"/>
        </w:rPr>
      </w:pPr>
    </w:p>
    <w:p w14:paraId="2FEC155E" w14:textId="77777777" w:rsidR="00A67530" w:rsidRPr="00FE365F" w:rsidRDefault="00A67530" w:rsidP="00A67530">
      <w:pPr>
        <w:spacing w:after="0" w:line="240" w:lineRule="auto"/>
        <w:ind w:right="-1"/>
        <w:rPr>
          <w:rFonts w:ascii="Arial" w:eastAsia="Times New Roman" w:hAnsi="Arial" w:cs="Arial"/>
          <w:i/>
          <w:kern w:val="0"/>
          <w14:ligatures w14:val="none"/>
        </w:rPr>
      </w:pPr>
    </w:p>
    <w:p w14:paraId="5F718C78" w14:textId="2893BF00" w:rsidR="00A67530" w:rsidRPr="00FE365F" w:rsidRDefault="00A67530" w:rsidP="001C1A45">
      <w:pPr>
        <w:spacing w:after="0" w:line="240" w:lineRule="auto"/>
        <w:jc w:val="both"/>
        <w:textAlignment w:val="baseline"/>
        <w:rPr>
          <w:rFonts w:ascii="Arial" w:eastAsia="Times New Roman" w:hAnsi="Arial" w:cs="Arial"/>
          <w:i/>
          <w:kern w:val="0"/>
          <w:sz w:val="20"/>
          <w:szCs w:val="20"/>
          <w:lang w:eastAsia="it-IT"/>
          <w14:ligatures w14:val="none"/>
        </w:rPr>
      </w:pPr>
      <w:r w:rsidRPr="00FE365F">
        <w:rPr>
          <w:rFonts w:ascii="Arial" w:eastAsia="Times New Roman" w:hAnsi="Arial" w:cs="Arial"/>
          <w:i/>
          <w:kern w:val="0"/>
          <w:sz w:val="20"/>
          <w:szCs w:val="20"/>
          <w:lang w:eastAsia="it-IT"/>
          <w14:ligatures w14:val="none"/>
        </w:rPr>
        <w:t>Informativa ai sensi dell’art. 13 del D.lgs. 30/06/2003, n. 196 (Privacy): i dati riportati sopra sono prescritti dalle disposizioni vigenti ai fini del procedimento e verranno utilizzati esclusivamente a tale scopo.</w:t>
      </w:r>
    </w:p>
    <w:p w14:paraId="5192B956" w14:textId="360F6846" w:rsidR="00A44DEC" w:rsidRPr="00FE365F" w:rsidRDefault="00A44DEC" w:rsidP="001C1A45">
      <w:pPr>
        <w:spacing w:after="0" w:line="240" w:lineRule="auto"/>
        <w:jc w:val="both"/>
        <w:textAlignment w:val="baseline"/>
        <w:rPr>
          <w:rFonts w:ascii="Arial" w:eastAsia="Times New Roman" w:hAnsi="Arial" w:cs="Arial"/>
          <w:b/>
          <w:bCs/>
          <w:i/>
          <w:kern w:val="0"/>
          <w:sz w:val="20"/>
          <w:szCs w:val="20"/>
          <w:lang w:eastAsia="it-IT"/>
          <w14:ligatures w14:val="none"/>
        </w:rPr>
      </w:pPr>
      <w:r w:rsidRPr="00FE365F">
        <w:rPr>
          <w:rFonts w:ascii="Arial" w:eastAsia="Times New Roman" w:hAnsi="Arial" w:cs="Arial"/>
          <w:b/>
          <w:bCs/>
          <w:i/>
          <w:kern w:val="0"/>
          <w:sz w:val="20"/>
          <w:szCs w:val="20"/>
          <w:lang w:eastAsia="it-IT"/>
          <w14:ligatures w14:val="none"/>
        </w:rPr>
        <w:t xml:space="preserve">APPENDICE – </w:t>
      </w:r>
      <w:r w:rsidR="00B3665E" w:rsidRPr="00FE365F">
        <w:rPr>
          <w:rFonts w:ascii="Arial" w:eastAsia="Times New Roman" w:hAnsi="Arial" w:cs="Arial"/>
          <w:b/>
          <w:bCs/>
          <w:i/>
          <w:kern w:val="0"/>
          <w:sz w:val="20"/>
          <w:szCs w:val="20"/>
          <w:lang w:eastAsia="it-IT"/>
          <w14:ligatures w14:val="none"/>
        </w:rPr>
        <w:t>Documentazione per verifica ex post rispetto principio DNSH Linee guida</w:t>
      </w:r>
      <w:r w:rsidR="00C757BB" w:rsidRPr="00FE365F">
        <w:rPr>
          <w:rFonts w:ascii="Arial" w:eastAsia="Times New Roman" w:hAnsi="Arial" w:cs="Arial"/>
          <w:b/>
          <w:bCs/>
          <w:i/>
          <w:kern w:val="0"/>
          <w:sz w:val="20"/>
          <w:szCs w:val="20"/>
          <w:lang w:eastAsia="it-IT"/>
          <w14:ligatures w14:val="none"/>
        </w:rPr>
        <w:t xml:space="preserve"> </w:t>
      </w:r>
      <w:r w:rsidR="00B3665E" w:rsidRPr="00FE365F">
        <w:rPr>
          <w:rFonts w:ascii="Arial" w:eastAsia="Times New Roman" w:hAnsi="Arial" w:cs="Arial"/>
          <w:b/>
          <w:bCs/>
          <w:i/>
          <w:kern w:val="0"/>
          <w:sz w:val="20"/>
          <w:szCs w:val="20"/>
          <w:lang w:eastAsia="it-IT"/>
          <w14:ligatures w14:val="none"/>
        </w:rPr>
        <w:t>(DGR 934/2023) Asse 2</w:t>
      </w:r>
      <w:r w:rsidR="00B24004">
        <w:rPr>
          <w:rFonts w:ascii="Arial" w:eastAsia="Times New Roman" w:hAnsi="Arial" w:cs="Arial"/>
          <w:b/>
          <w:bCs/>
          <w:i/>
          <w:kern w:val="0"/>
          <w:sz w:val="20"/>
          <w:szCs w:val="20"/>
          <w:lang w:eastAsia="it-IT"/>
          <w14:ligatures w14:val="none"/>
        </w:rPr>
        <w:t>,</w:t>
      </w:r>
      <w:r w:rsidR="00B3665E" w:rsidRPr="00FE365F">
        <w:rPr>
          <w:rFonts w:ascii="Arial" w:eastAsia="Times New Roman" w:hAnsi="Arial" w:cs="Arial"/>
          <w:b/>
          <w:bCs/>
          <w:i/>
          <w:kern w:val="0"/>
          <w:sz w:val="20"/>
          <w:szCs w:val="20"/>
          <w:lang w:eastAsia="it-IT"/>
          <w14:ligatures w14:val="none"/>
        </w:rPr>
        <w:t xml:space="preserve"> PR FESR Marche 2021</w:t>
      </w:r>
      <w:r w:rsidR="00FE365F">
        <w:rPr>
          <w:rFonts w:ascii="Arial" w:eastAsia="Times New Roman" w:hAnsi="Arial" w:cs="Arial"/>
          <w:b/>
          <w:bCs/>
          <w:i/>
          <w:kern w:val="0"/>
          <w:sz w:val="20"/>
          <w:szCs w:val="20"/>
          <w:lang w:eastAsia="it-IT"/>
          <w14:ligatures w14:val="none"/>
        </w:rPr>
        <w:t>/</w:t>
      </w:r>
      <w:r w:rsidR="00B3665E" w:rsidRPr="00FE365F">
        <w:rPr>
          <w:rFonts w:ascii="Arial" w:eastAsia="Times New Roman" w:hAnsi="Arial" w:cs="Arial"/>
          <w:b/>
          <w:bCs/>
          <w:i/>
          <w:kern w:val="0"/>
          <w:sz w:val="20"/>
          <w:szCs w:val="20"/>
          <w:lang w:eastAsia="it-IT"/>
          <w14:ligatures w14:val="none"/>
        </w:rPr>
        <w:t>2027</w:t>
      </w:r>
    </w:p>
    <w:p w14:paraId="57B0C38F" w14:textId="334B33B2" w:rsidR="001B2DBF" w:rsidRPr="00FE365F" w:rsidRDefault="001B2DBF" w:rsidP="001C1A45">
      <w:pPr>
        <w:spacing w:after="0" w:line="240" w:lineRule="auto"/>
        <w:jc w:val="both"/>
        <w:textAlignment w:val="baseline"/>
        <w:rPr>
          <w:rFonts w:ascii="Arial" w:eastAsia="Times New Roman" w:hAnsi="Arial" w:cs="Arial"/>
          <w:i/>
          <w:kern w:val="0"/>
          <w:sz w:val="20"/>
          <w:szCs w:val="20"/>
          <w:lang w:eastAsia="it-IT"/>
          <w14:ligatures w14:val="none"/>
        </w:rPr>
      </w:pPr>
    </w:p>
    <w:p w14:paraId="670AF8F8" w14:textId="0CB46AE1" w:rsidR="001B2DBF" w:rsidRPr="00FE365F" w:rsidRDefault="001B2DBF" w:rsidP="001C1A45">
      <w:pPr>
        <w:spacing w:after="0" w:line="240" w:lineRule="auto"/>
        <w:jc w:val="both"/>
        <w:textAlignment w:val="baseline"/>
        <w:rPr>
          <w:rFonts w:ascii="Arial" w:eastAsia="Calibri" w:hAnsi="Arial" w:cs="Arial"/>
          <w:b/>
          <w:bCs/>
          <w:kern w:val="0"/>
          <w:sz w:val="22"/>
          <w:szCs w:val="22"/>
          <w14:ligatures w14:val="none"/>
        </w:rPr>
      </w:pPr>
      <w:r w:rsidRPr="00FE365F">
        <w:rPr>
          <w:rFonts w:ascii="Arial" w:eastAsia="Calibri" w:hAnsi="Arial" w:cs="Arial"/>
          <w:b/>
          <w:bCs/>
          <w:kern w:val="0"/>
          <w:sz w:val="22"/>
          <w:szCs w:val="22"/>
          <w14:ligatures w14:val="none"/>
        </w:rPr>
        <w:t>III.</w:t>
      </w:r>
      <w:r w:rsidRPr="00FE365F">
        <w:rPr>
          <w:rFonts w:ascii="Arial" w:eastAsia="Calibri" w:hAnsi="Arial" w:cs="Arial"/>
          <w:b/>
          <w:bCs/>
          <w:kern w:val="0"/>
          <w:sz w:val="22"/>
          <w:szCs w:val="22"/>
          <w14:ligatures w14:val="none"/>
        </w:rPr>
        <w:tab/>
        <w:t xml:space="preserve">Elementi di verifica per tutti gli interventi </w:t>
      </w:r>
      <w:r w:rsidR="00685115">
        <w:rPr>
          <w:rFonts w:ascii="Arial" w:eastAsia="Calibri" w:hAnsi="Arial" w:cs="Arial"/>
          <w:b/>
          <w:bCs/>
          <w:kern w:val="0"/>
          <w:sz w:val="22"/>
          <w:szCs w:val="22"/>
          <w14:ligatures w14:val="none"/>
        </w:rPr>
        <w:t>A</w:t>
      </w:r>
      <w:r w:rsidRPr="00FE365F">
        <w:rPr>
          <w:rFonts w:ascii="Arial" w:eastAsia="Calibri" w:hAnsi="Arial" w:cs="Arial"/>
          <w:b/>
          <w:bCs/>
          <w:kern w:val="0"/>
          <w:sz w:val="22"/>
          <w:szCs w:val="22"/>
          <w14:ligatures w14:val="none"/>
        </w:rPr>
        <w:t>sse 2.</w:t>
      </w:r>
    </w:p>
    <w:p w14:paraId="03605D5D" w14:textId="22EA69CA" w:rsidR="00A44DEC" w:rsidRPr="00FE365F" w:rsidRDefault="00A44DEC" w:rsidP="001C1A45">
      <w:pPr>
        <w:spacing w:after="0" w:line="240" w:lineRule="auto"/>
        <w:jc w:val="both"/>
        <w:textAlignment w:val="baseline"/>
        <w:rPr>
          <w:rFonts w:ascii="Arial" w:eastAsia="Times New Roman" w:hAnsi="Arial" w:cs="Arial"/>
          <w:i/>
          <w:kern w:val="0"/>
          <w:sz w:val="20"/>
          <w:szCs w:val="20"/>
          <w:lang w:eastAsia="it-IT"/>
          <w14:ligatures w14:val="none"/>
        </w:rPr>
      </w:pPr>
    </w:p>
    <w:p w14:paraId="47A12681" w14:textId="77777777" w:rsidR="00B3665E" w:rsidRPr="00FE365F" w:rsidRDefault="00B3665E" w:rsidP="00B3665E">
      <w:pPr>
        <w:keepNext/>
        <w:keepLines/>
        <w:spacing w:before="40" w:after="0" w:line="259" w:lineRule="auto"/>
        <w:outlineLvl w:val="1"/>
        <w:rPr>
          <w:rFonts w:ascii="Arial" w:eastAsia="Times New Roman" w:hAnsi="Arial" w:cs="Arial"/>
          <w:b/>
          <w:bCs/>
          <w:color w:val="2F5496"/>
          <w:kern w:val="0"/>
          <w:sz w:val="26"/>
          <w:szCs w:val="26"/>
          <w14:ligatures w14:val="none"/>
        </w:rPr>
      </w:pPr>
      <w:bookmarkStart w:id="0" w:name="_Toc137213505"/>
      <w:bookmarkStart w:id="1" w:name="_Toc137456319"/>
      <w:r w:rsidRPr="00FE365F">
        <w:rPr>
          <w:rFonts w:ascii="Arial" w:eastAsia="Times New Roman" w:hAnsi="Arial" w:cs="Arial"/>
          <w:b/>
          <w:bCs/>
          <w:color w:val="2F5496"/>
          <w:kern w:val="0"/>
          <w:sz w:val="26"/>
          <w:szCs w:val="26"/>
          <w14:ligatures w14:val="none"/>
        </w:rPr>
        <w:t>A.1 Installazione e connessione dei sistemi fotovoltaici</w:t>
      </w:r>
      <w:bookmarkEnd w:id="0"/>
      <w:bookmarkEnd w:id="1"/>
    </w:p>
    <w:p w14:paraId="0C4EF31D" w14:textId="30CD0AE9" w:rsidR="00B3665E" w:rsidRPr="00FE365F" w:rsidRDefault="00B3665E" w:rsidP="00B3665E">
      <w:pPr>
        <w:spacing w:after="0" w:line="240" w:lineRule="auto"/>
        <w:jc w:val="both"/>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 xml:space="preserve">La norma di standardizzazione principale di riferimento è il </w:t>
      </w:r>
      <w:r w:rsidRPr="00FE365F">
        <w:rPr>
          <w:rFonts w:ascii="Arial" w:eastAsia="Times New Roman" w:hAnsi="Arial" w:cs="Arial"/>
          <w:b/>
          <w:bCs/>
          <w:i/>
          <w:iCs/>
          <w:kern w:val="0"/>
          <w:sz w:val="22"/>
          <w:szCs w:val="22"/>
          <w:lang w:eastAsia="en-GB"/>
          <w14:ligatures w14:val="none"/>
        </w:rPr>
        <w:t>CT82</w:t>
      </w:r>
      <w:r w:rsidRPr="00FE365F">
        <w:rPr>
          <w:rFonts w:ascii="Arial" w:eastAsia="Times New Roman" w:hAnsi="Arial" w:cs="Arial"/>
          <w:i/>
          <w:iCs/>
          <w:kern w:val="0"/>
          <w:sz w:val="22"/>
          <w:szCs w:val="22"/>
          <w:lang w:eastAsia="en-GB"/>
          <w14:ligatures w14:val="none"/>
        </w:rPr>
        <w:t xml:space="preserve">, “Sistemi di conversione fotovoltaica dell’energia solare”, che ha lo scopo di preparare norme riguardanti la costruzione, le prescrizioni, le prove e la sicurezza di sistemi e componenti per la conversione fotovoltaica dell’energia solare, dalle celle solari fino all’interfaccia col sistema elettrico cui viene fornita l’energia. Il suo principale obiettivo è quello di favorire l’introduzione dei sistemi fotovoltaici nel mercato mediante l’armonizzazione normativa. Il CT 82 è collegato al TC 82 del CENELEC (Solar photovoltaic energy systems) e al TC 82 dell’IEC (Solar photovoltaic energy systems). Il CT82 ha preparato ed aggiorna periodicamente anche la Guida CEI 82-25, “Guida alla realizzazione di sistemi di generazione fotovoltaica collegati al le reti elettriche di Media e Bassa Tensione”. Dovranno essere pertanto adottate tutte le Norme CEI applicabili, volte alla efficienza ed alla sicurezza, qui </w:t>
      </w:r>
      <w:r w:rsidRPr="00FE365F">
        <w:rPr>
          <w:rFonts w:ascii="Arial" w:eastAsia="Times New Roman" w:hAnsi="Arial" w:cs="Arial"/>
          <w:b/>
          <w:bCs/>
          <w:i/>
          <w:iCs/>
          <w:kern w:val="0"/>
          <w:sz w:val="22"/>
          <w:szCs w:val="22"/>
          <w:lang w:eastAsia="en-GB"/>
          <w14:ligatures w14:val="none"/>
        </w:rPr>
        <w:t>riassunte a titolo esemplificativo e non esaustivo</w:t>
      </w:r>
      <w:r w:rsidRPr="00FE365F">
        <w:rPr>
          <w:rFonts w:ascii="Arial" w:eastAsia="Times New Roman" w:hAnsi="Arial" w:cs="Arial"/>
          <w:i/>
          <w:iCs/>
          <w:kern w:val="0"/>
          <w:sz w:val="22"/>
          <w:szCs w:val="22"/>
          <w:lang w:eastAsia="en-GB"/>
          <w14:ligatures w14:val="none"/>
        </w:rPr>
        <w:t>.</w:t>
      </w:r>
    </w:p>
    <w:p w14:paraId="4BD1679E" w14:textId="77777777" w:rsidR="00B3665E" w:rsidRPr="00FE365F" w:rsidRDefault="00B3665E" w:rsidP="00B3665E">
      <w:pPr>
        <w:spacing w:after="0" w:line="240" w:lineRule="auto"/>
        <w:rPr>
          <w:rFonts w:ascii="Arial" w:eastAsia="Times New Roman" w:hAnsi="Arial" w:cs="Arial"/>
          <w:i/>
          <w:iCs/>
          <w:kern w:val="0"/>
          <w:sz w:val="22"/>
          <w:szCs w:val="22"/>
          <w:lang w:eastAsia="en-GB"/>
          <w14:ligatures w14:val="none"/>
        </w:rPr>
      </w:pPr>
    </w:p>
    <w:p w14:paraId="3B80E833" w14:textId="77777777" w:rsidR="00B3665E" w:rsidRPr="00FE365F" w:rsidRDefault="00B3665E" w:rsidP="00B3665E">
      <w:pPr>
        <w:spacing w:after="0" w:line="240" w:lineRule="auto"/>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Tra le principali norme che si applicano al settore si evidenziano:</w:t>
      </w:r>
    </w:p>
    <w:p w14:paraId="5B58B129" w14:textId="77777777" w:rsidR="00B3665E" w:rsidRPr="00FE365F" w:rsidRDefault="00B3665E" w:rsidP="00B24004">
      <w:pPr>
        <w:numPr>
          <w:ilvl w:val="0"/>
          <w:numId w:val="2"/>
        </w:numPr>
        <w:spacing w:after="0" w:line="240" w:lineRule="auto"/>
        <w:contextualSpacing/>
        <w:jc w:val="both"/>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CEI EN 61215: Moduli fotovoltaici in silicio cristallino per applicazioni terrestri. Qualifica del progetto e omologazione del tipo;</w:t>
      </w:r>
    </w:p>
    <w:p w14:paraId="74915A6B" w14:textId="77777777" w:rsidR="00B3665E" w:rsidRPr="00FE365F" w:rsidRDefault="00B3665E" w:rsidP="00B24004">
      <w:pPr>
        <w:numPr>
          <w:ilvl w:val="0"/>
          <w:numId w:val="2"/>
        </w:numPr>
        <w:spacing w:after="0" w:line="240" w:lineRule="auto"/>
        <w:contextualSpacing/>
        <w:jc w:val="both"/>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CEI EN 61646: Moduli fotovoltaici a film sottile per usi terrestri. Qualificazione del progetto e approvazione di tipo;</w:t>
      </w:r>
    </w:p>
    <w:p w14:paraId="0746A3A0" w14:textId="0B81CF77" w:rsidR="00B3665E" w:rsidRPr="00FE365F" w:rsidRDefault="00B3665E" w:rsidP="00B24004">
      <w:pPr>
        <w:numPr>
          <w:ilvl w:val="0"/>
          <w:numId w:val="2"/>
        </w:numPr>
        <w:spacing w:after="0" w:line="240" w:lineRule="auto"/>
        <w:contextualSpacing/>
        <w:jc w:val="both"/>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CEI EN 61730-1: Qualificazione per la sicurezza dei moduli fotovoltaici. Prescrizioni per la sicurezza;</w:t>
      </w:r>
    </w:p>
    <w:p w14:paraId="3BFFE234" w14:textId="0036F3B4" w:rsidR="00B3665E" w:rsidRPr="00FE365F" w:rsidRDefault="00B3665E" w:rsidP="00B24004">
      <w:pPr>
        <w:numPr>
          <w:ilvl w:val="0"/>
          <w:numId w:val="2"/>
        </w:numPr>
        <w:spacing w:after="0" w:line="240" w:lineRule="auto"/>
        <w:contextualSpacing/>
        <w:jc w:val="both"/>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CEI EN 61730-2: Qualificazione per la sicurezza dei moduli fotovoltaici. Prescrizioni per le prove;</w:t>
      </w:r>
    </w:p>
    <w:p w14:paraId="6295BDC1" w14:textId="77777777" w:rsidR="00B3665E" w:rsidRPr="00FE365F" w:rsidRDefault="00B3665E" w:rsidP="00B24004">
      <w:pPr>
        <w:numPr>
          <w:ilvl w:val="0"/>
          <w:numId w:val="2"/>
        </w:numPr>
        <w:spacing w:after="0" w:line="240" w:lineRule="auto"/>
        <w:contextualSpacing/>
        <w:jc w:val="both"/>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CEI EN 62108: Moduli e sistemi fotovoltaici a concentrazione. Qualifica del progetto e approvazione di tipo;</w:t>
      </w:r>
    </w:p>
    <w:p w14:paraId="259D7F4A" w14:textId="5AF4E661" w:rsidR="00B3665E" w:rsidRPr="00FE365F" w:rsidRDefault="00B3665E" w:rsidP="00B24004">
      <w:pPr>
        <w:numPr>
          <w:ilvl w:val="0"/>
          <w:numId w:val="2"/>
        </w:numPr>
        <w:spacing w:after="0" w:line="240" w:lineRule="auto"/>
        <w:contextualSpacing/>
        <w:jc w:val="both"/>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CEI EN IEC 61724-1 Prestazioni dei sistemi fotovoltaici- Parte 1: Monitoraggio;</w:t>
      </w:r>
    </w:p>
    <w:p w14:paraId="2628FC1F" w14:textId="4C55EA96" w:rsidR="00B3665E" w:rsidRPr="00FE365F" w:rsidRDefault="00B3665E" w:rsidP="00B24004">
      <w:pPr>
        <w:numPr>
          <w:ilvl w:val="0"/>
          <w:numId w:val="2"/>
        </w:numPr>
        <w:spacing w:after="0" w:line="240" w:lineRule="auto"/>
        <w:contextualSpacing/>
        <w:jc w:val="both"/>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 xml:space="preserve">CEI EN 62446-1 (CEI 82-56) “Sistemi fotovoltaici (Prescrizioni per le prove, la </w:t>
      </w:r>
      <w:r w:rsidR="00B24004">
        <w:rPr>
          <w:rFonts w:ascii="Arial" w:eastAsia="Times New Roman" w:hAnsi="Arial" w:cs="Arial"/>
          <w:i/>
          <w:iCs/>
          <w:kern w:val="0"/>
          <w:sz w:val="22"/>
          <w:szCs w:val="22"/>
          <w:lang w:eastAsia="en-GB"/>
          <w14:ligatures w14:val="none"/>
        </w:rPr>
        <w:t>d</w:t>
      </w:r>
      <w:r w:rsidRPr="00FE365F">
        <w:rPr>
          <w:rFonts w:ascii="Arial" w:eastAsia="Times New Roman" w:hAnsi="Arial" w:cs="Arial"/>
          <w:i/>
          <w:iCs/>
          <w:kern w:val="0"/>
          <w:sz w:val="22"/>
          <w:szCs w:val="22"/>
          <w:lang w:eastAsia="en-GB"/>
          <w14:ligatures w14:val="none"/>
        </w:rPr>
        <w:t>ocumentazione e la manutenzione – Parte 1: Sistemi fotovoltaici collegati alla rete elettrica – Documentazione, prove di accettazione e verifica ispettiva”</w:t>
      </w:r>
      <w:r w:rsidR="00685115">
        <w:rPr>
          <w:rFonts w:ascii="Arial" w:eastAsia="Times New Roman" w:hAnsi="Arial" w:cs="Arial"/>
          <w:i/>
          <w:iCs/>
          <w:kern w:val="0"/>
          <w:sz w:val="22"/>
          <w:szCs w:val="22"/>
          <w:lang w:eastAsia="en-GB"/>
          <w14:ligatures w14:val="none"/>
        </w:rPr>
        <w:t>.</w:t>
      </w:r>
    </w:p>
    <w:p w14:paraId="0D5CFA9F" w14:textId="77777777" w:rsidR="00B3665E" w:rsidRPr="00FE365F" w:rsidRDefault="00B3665E" w:rsidP="00B3665E">
      <w:pPr>
        <w:spacing w:after="0" w:line="240" w:lineRule="auto"/>
        <w:ind w:left="720"/>
        <w:contextualSpacing/>
        <w:rPr>
          <w:rFonts w:ascii="Arial" w:eastAsia="Times New Roman" w:hAnsi="Arial" w:cs="Arial"/>
          <w:i/>
          <w:iCs/>
          <w:kern w:val="0"/>
          <w:sz w:val="22"/>
          <w:szCs w:val="22"/>
          <w:lang w:eastAsia="en-GB"/>
          <w14:ligatures w14:val="none"/>
        </w:rPr>
      </w:pPr>
    </w:p>
    <w:p w14:paraId="43075292" w14:textId="77777777" w:rsidR="00B3665E" w:rsidRPr="00FE365F" w:rsidRDefault="00B3665E" w:rsidP="00B3665E">
      <w:pPr>
        <w:spacing w:after="0" w:line="240" w:lineRule="auto"/>
        <w:rPr>
          <w:rFonts w:ascii="Arial" w:eastAsia="Times New Roman" w:hAnsi="Arial" w:cs="Arial"/>
          <w:kern w:val="0"/>
          <w:sz w:val="22"/>
          <w:szCs w:val="22"/>
          <w:lang w:eastAsia="en-GB"/>
          <w14:ligatures w14:val="none"/>
        </w:rPr>
      </w:pPr>
      <w:r w:rsidRPr="00FE365F">
        <w:rPr>
          <w:rFonts w:ascii="Arial" w:eastAsia="Times New Roman" w:hAnsi="Arial" w:cs="Arial"/>
          <w:kern w:val="0"/>
          <w:sz w:val="22"/>
          <w:szCs w:val="22"/>
          <w:lang w:eastAsia="en-GB"/>
          <w14:ligatures w14:val="none"/>
        </w:rPr>
        <w:t>Ulteriori norme relative alla connessione:</w:t>
      </w:r>
    </w:p>
    <w:p w14:paraId="0AF77658" w14:textId="77777777" w:rsidR="00B3665E" w:rsidRPr="00FE365F" w:rsidRDefault="00B3665E" w:rsidP="00B3665E">
      <w:pPr>
        <w:spacing w:after="0" w:line="240" w:lineRule="auto"/>
        <w:rPr>
          <w:rFonts w:ascii="Arial" w:eastAsia="Times New Roman" w:hAnsi="Arial" w:cs="Arial"/>
          <w:i/>
          <w:iCs/>
          <w:kern w:val="0"/>
          <w:sz w:val="22"/>
          <w:szCs w:val="22"/>
          <w:lang w:eastAsia="en-GB"/>
          <w14:ligatures w14:val="none"/>
        </w:rPr>
      </w:pPr>
    </w:p>
    <w:p w14:paraId="5283D680" w14:textId="77777777" w:rsidR="00B3665E" w:rsidRPr="00FE365F" w:rsidRDefault="00B3665E" w:rsidP="00B3665E">
      <w:pPr>
        <w:numPr>
          <w:ilvl w:val="0"/>
          <w:numId w:val="3"/>
        </w:numPr>
        <w:spacing w:after="0" w:line="240" w:lineRule="auto"/>
        <w:contextualSpacing/>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COMITATO TECNICO CEI 316 CEI 316 “Connessione alle reti elettriche di distribuzione in alta, media e bassa tensione”;</w:t>
      </w:r>
    </w:p>
    <w:p w14:paraId="26C8BFBF" w14:textId="77777777" w:rsidR="00B3665E" w:rsidRPr="00FE365F" w:rsidRDefault="00B3665E" w:rsidP="00B3665E">
      <w:pPr>
        <w:numPr>
          <w:ilvl w:val="0"/>
          <w:numId w:val="3"/>
        </w:numPr>
        <w:spacing w:after="0" w:line="240" w:lineRule="auto"/>
        <w:contextualSpacing/>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CEI 0-16, “Regola tecnica di riferimento per la connessione di utenti attivi e passivi alle reti AT e MT delle imprese distributrici di energia elettrica”;</w:t>
      </w:r>
    </w:p>
    <w:p w14:paraId="7E70D4A8" w14:textId="2062FCF2" w:rsidR="00B3665E" w:rsidRPr="00FE365F" w:rsidRDefault="00B3665E" w:rsidP="00B3665E">
      <w:pPr>
        <w:numPr>
          <w:ilvl w:val="0"/>
          <w:numId w:val="3"/>
        </w:numPr>
        <w:spacing w:after="0" w:line="240" w:lineRule="auto"/>
        <w:contextualSpacing/>
        <w:rPr>
          <w:rFonts w:ascii="Arial" w:eastAsia="Times New Roman" w:hAnsi="Arial" w:cs="Arial"/>
          <w:i/>
          <w:iCs/>
          <w:kern w:val="0"/>
          <w:sz w:val="22"/>
          <w:szCs w:val="22"/>
          <w:lang w:eastAsia="en-GB"/>
          <w14:ligatures w14:val="none"/>
        </w:rPr>
      </w:pPr>
      <w:r w:rsidRPr="00FE365F">
        <w:rPr>
          <w:rFonts w:ascii="Arial" w:eastAsia="Times New Roman" w:hAnsi="Arial" w:cs="Arial"/>
          <w:i/>
          <w:iCs/>
          <w:kern w:val="0"/>
          <w:sz w:val="22"/>
          <w:szCs w:val="22"/>
          <w:lang w:eastAsia="en-GB"/>
          <w14:ligatures w14:val="none"/>
        </w:rPr>
        <w:t>CEI 0-21, “Regola tecnica di riferimento per la connessione di utenti attivi e passivi alle reti BT delle imprese distributrici di energia elettrica”.</w:t>
      </w:r>
    </w:p>
    <w:p w14:paraId="1CF6924D" w14:textId="3A5762DF" w:rsidR="00B3665E" w:rsidRPr="00FE365F" w:rsidRDefault="00B3665E" w:rsidP="00B3665E">
      <w:pPr>
        <w:spacing w:after="0" w:line="240" w:lineRule="auto"/>
        <w:contextualSpacing/>
        <w:rPr>
          <w:rFonts w:ascii="Arial" w:eastAsia="Times New Roman" w:hAnsi="Arial" w:cs="Arial"/>
          <w:i/>
          <w:iCs/>
          <w:kern w:val="0"/>
          <w:sz w:val="22"/>
          <w:szCs w:val="22"/>
          <w:lang w:eastAsia="en-GB"/>
          <w14:ligatures w14:val="none"/>
        </w:rPr>
      </w:pPr>
    </w:p>
    <w:p w14:paraId="5C0345C1" w14:textId="171553C9" w:rsidR="00B3665E" w:rsidRPr="00FE365F" w:rsidRDefault="00B3665E" w:rsidP="00B3665E">
      <w:pPr>
        <w:keepNext/>
        <w:keepLines/>
        <w:spacing w:before="40" w:after="0" w:line="259" w:lineRule="auto"/>
        <w:outlineLvl w:val="1"/>
        <w:rPr>
          <w:rFonts w:ascii="Arial" w:eastAsia="Times New Roman" w:hAnsi="Arial" w:cs="Arial"/>
          <w:b/>
          <w:bCs/>
          <w:color w:val="2F5496"/>
          <w:kern w:val="0"/>
          <w:sz w:val="26"/>
          <w:szCs w:val="26"/>
          <w14:ligatures w14:val="none"/>
        </w:rPr>
      </w:pPr>
      <w:bookmarkStart w:id="2" w:name="_Toc137213507"/>
      <w:bookmarkStart w:id="3" w:name="_Toc137456321"/>
      <w:r w:rsidRPr="00FE365F">
        <w:rPr>
          <w:rFonts w:ascii="Arial" w:eastAsia="Times New Roman" w:hAnsi="Arial" w:cs="Arial"/>
          <w:b/>
          <w:bCs/>
          <w:color w:val="2F5496"/>
          <w:kern w:val="0"/>
          <w:sz w:val="26"/>
          <w:szCs w:val="26"/>
          <w14:ligatures w14:val="none"/>
        </w:rPr>
        <w:t>A.3 Scheda valutazione rischi climatici</w:t>
      </w:r>
      <w:bookmarkEnd w:id="2"/>
      <w:bookmarkEnd w:id="3"/>
      <w:r w:rsidRPr="00FE365F">
        <w:rPr>
          <w:rFonts w:ascii="Arial" w:eastAsia="Times New Roman" w:hAnsi="Arial" w:cs="Arial"/>
          <w:b/>
          <w:bCs/>
          <w:color w:val="2F5496"/>
          <w:kern w:val="0"/>
          <w:sz w:val="26"/>
          <w:szCs w:val="26"/>
          <w14:ligatures w14:val="none"/>
        </w:rPr>
        <w:t xml:space="preserve"> </w:t>
      </w:r>
      <w:r w:rsidR="00685115">
        <w:rPr>
          <w:rFonts w:ascii="Arial" w:eastAsia="Times New Roman" w:hAnsi="Arial" w:cs="Arial"/>
          <w:b/>
          <w:bCs/>
          <w:color w:val="2F5496"/>
          <w:kern w:val="0"/>
          <w:sz w:val="26"/>
          <w:szCs w:val="26"/>
          <w14:ligatures w14:val="none"/>
        </w:rPr>
        <w:t>.</w:t>
      </w:r>
    </w:p>
    <w:p w14:paraId="0497ECD3" w14:textId="77777777" w:rsidR="00B3665E" w:rsidRPr="00FE365F" w:rsidRDefault="00B3665E" w:rsidP="00B3665E">
      <w:pPr>
        <w:spacing w:line="259" w:lineRule="auto"/>
        <w:jc w:val="both"/>
        <w:rPr>
          <w:rFonts w:ascii="Arial" w:eastAsia="Calibri" w:hAnsi="Arial" w:cs="Arial"/>
          <w:kern w:val="0"/>
          <w:sz w:val="22"/>
          <w:szCs w:val="22"/>
          <w14:ligatures w14:val="none"/>
        </w:rPr>
      </w:pPr>
      <w:r w:rsidRPr="00FE365F">
        <w:rPr>
          <w:rFonts w:ascii="Arial" w:eastAsia="Calibri" w:hAnsi="Arial" w:cs="Arial"/>
          <w:kern w:val="0"/>
          <w:sz w:val="22"/>
          <w:szCs w:val="22"/>
          <w14:ligatures w14:val="none"/>
        </w:rPr>
        <w:t>Completare la tabella seguente, descrivendo, ove pertinente, le misure previste nel quadro del progetto per ridurre e adattarsi ai principali rischi climatici e vulnerabilità identificati per la Regione Marche</w:t>
      </w:r>
      <w:r w:rsidRPr="00FE365F">
        <w:rPr>
          <w:rFonts w:ascii="Arial" w:eastAsia="Calibri" w:hAnsi="Arial" w:cs="Arial"/>
          <w:kern w:val="0"/>
          <w:sz w:val="22"/>
          <w:szCs w:val="22"/>
          <w:vertAlign w:val="superscript"/>
          <w14:ligatures w14:val="none"/>
        </w:rPr>
        <w:footnoteReference w:id="8"/>
      </w:r>
      <w:r w:rsidRPr="00FE365F">
        <w:rPr>
          <w:rFonts w:ascii="Arial" w:eastAsia="Calibri" w:hAnsi="Arial" w:cs="Arial"/>
          <w:kern w:val="0"/>
          <w:sz w:val="22"/>
          <w:szCs w:val="22"/>
          <w14:ligatures w14:val="none"/>
        </w:rPr>
        <w:t>.</w:t>
      </w:r>
    </w:p>
    <w:p w14:paraId="53651E89" w14:textId="77777777" w:rsidR="00B3665E" w:rsidRPr="00FE365F" w:rsidRDefault="00B3665E" w:rsidP="00B3665E">
      <w:pPr>
        <w:spacing w:after="0" w:line="240" w:lineRule="auto"/>
        <w:contextualSpacing/>
        <w:rPr>
          <w:rFonts w:ascii="Arial" w:eastAsia="Calibri" w:hAnsi="Arial" w:cs="Arial"/>
          <w:kern w:val="0"/>
          <w:sz w:val="22"/>
          <w:szCs w:val="22"/>
          <w14:ligatures w14:val="none"/>
        </w:rPr>
      </w:pPr>
    </w:p>
    <w:tbl>
      <w:tblPr>
        <w:tblStyle w:val="Grigliatabella1"/>
        <w:tblW w:w="5000" w:type="pct"/>
        <w:tblLook w:val="04A0" w:firstRow="1" w:lastRow="0" w:firstColumn="1" w:lastColumn="0" w:noHBand="0" w:noVBand="1"/>
      </w:tblPr>
      <w:tblGrid>
        <w:gridCol w:w="2473"/>
        <w:gridCol w:w="3907"/>
        <w:gridCol w:w="1618"/>
        <w:gridCol w:w="1618"/>
        <w:gridCol w:w="12"/>
      </w:tblGrid>
      <w:tr w:rsidR="00B3665E" w:rsidRPr="00FE365F" w14:paraId="33366203" w14:textId="77777777" w:rsidTr="00FE365F">
        <w:trPr>
          <w:gridAfter w:val="1"/>
          <w:wAfter w:w="6" w:type="pct"/>
          <w:tblHeader/>
        </w:trPr>
        <w:tc>
          <w:tcPr>
            <w:tcW w:w="1285" w:type="pct"/>
            <w:shd w:val="clear" w:color="auto" w:fill="B4C6E7"/>
            <w:vAlign w:val="center"/>
          </w:tcPr>
          <w:p w14:paraId="69515D56" w14:textId="77777777" w:rsidR="00B3665E" w:rsidRPr="00FE365F" w:rsidRDefault="00B3665E" w:rsidP="00FE365F">
            <w:pPr>
              <w:jc w:val="center"/>
              <w:rPr>
                <w:rFonts w:ascii="Arial" w:eastAsia="Calibri" w:hAnsi="Arial" w:cs="Arial"/>
                <w:b/>
              </w:rPr>
            </w:pPr>
            <w:r w:rsidRPr="00FE365F">
              <w:rPr>
                <w:rFonts w:ascii="Arial" w:eastAsia="Calibri" w:hAnsi="Arial" w:cs="Arial"/>
                <w:b/>
              </w:rPr>
              <w:lastRenderedPageBreak/>
              <w:t>Rischio</w:t>
            </w:r>
          </w:p>
        </w:tc>
        <w:tc>
          <w:tcPr>
            <w:tcW w:w="2029" w:type="pct"/>
            <w:shd w:val="clear" w:color="auto" w:fill="B4C6E7"/>
            <w:vAlign w:val="center"/>
          </w:tcPr>
          <w:p w14:paraId="717697D6" w14:textId="77777777" w:rsidR="00B3665E" w:rsidRPr="00FE365F" w:rsidRDefault="00B3665E" w:rsidP="00FE365F">
            <w:pPr>
              <w:jc w:val="center"/>
              <w:rPr>
                <w:rFonts w:ascii="Arial" w:eastAsia="Calibri" w:hAnsi="Arial" w:cs="Arial"/>
                <w:b/>
              </w:rPr>
            </w:pPr>
            <w:r w:rsidRPr="00FE365F">
              <w:rPr>
                <w:rFonts w:ascii="Arial" w:eastAsia="Calibri" w:hAnsi="Arial" w:cs="Arial"/>
                <w:b/>
              </w:rPr>
              <w:t>Rilevanza nel quadro climatico della Regione Marche</w:t>
            </w:r>
          </w:p>
        </w:tc>
        <w:tc>
          <w:tcPr>
            <w:tcW w:w="840" w:type="pct"/>
            <w:shd w:val="clear" w:color="auto" w:fill="B4C6E7"/>
            <w:vAlign w:val="center"/>
          </w:tcPr>
          <w:p w14:paraId="6DABE6A6" w14:textId="77777777" w:rsidR="00B3665E" w:rsidRPr="00FE365F" w:rsidRDefault="00B3665E" w:rsidP="00FE365F">
            <w:pPr>
              <w:jc w:val="center"/>
              <w:rPr>
                <w:rFonts w:ascii="Arial" w:eastAsia="Calibri" w:hAnsi="Arial" w:cs="Arial"/>
                <w:b/>
              </w:rPr>
            </w:pPr>
            <w:r w:rsidRPr="00FE365F">
              <w:rPr>
                <w:rFonts w:ascii="Arial" w:eastAsia="Calibri" w:hAnsi="Arial" w:cs="Arial"/>
                <w:b/>
              </w:rPr>
              <w:t>Interferenza con il progetto</w:t>
            </w:r>
          </w:p>
        </w:tc>
        <w:tc>
          <w:tcPr>
            <w:tcW w:w="840" w:type="pct"/>
            <w:shd w:val="clear" w:color="auto" w:fill="B4C6E7"/>
            <w:vAlign w:val="center"/>
          </w:tcPr>
          <w:p w14:paraId="76BC5C85" w14:textId="607F178D" w:rsidR="00B3665E" w:rsidRPr="00FE365F" w:rsidRDefault="00B3665E" w:rsidP="00FE365F">
            <w:pPr>
              <w:jc w:val="center"/>
              <w:rPr>
                <w:rFonts w:ascii="Arial" w:eastAsia="Calibri" w:hAnsi="Arial" w:cs="Arial"/>
                <w:b/>
              </w:rPr>
            </w:pPr>
            <w:r w:rsidRPr="00FE365F">
              <w:rPr>
                <w:rFonts w:ascii="Arial" w:eastAsia="Calibri" w:hAnsi="Arial" w:cs="Arial"/>
                <w:b/>
              </w:rPr>
              <w:t>Soluzioni di adattamento</w:t>
            </w:r>
          </w:p>
        </w:tc>
      </w:tr>
      <w:tr w:rsidR="00B3665E" w:rsidRPr="00FE365F" w14:paraId="62150D3C" w14:textId="77777777" w:rsidTr="00B3665E">
        <w:tc>
          <w:tcPr>
            <w:tcW w:w="5000" w:type="pct"/>
            <w:gridSpan w:val="5"/>
            <w:shd w:val="clear" w:color="auto" w:fill="F2F2F2"/>
          </w:tcPr>
          <w:p w14:paraId="485AE521" w14:textId="77777777" w:rsidR="00B3665E" w:rsidRPr="00FE365F" w:rsidRDefault="00B3665E" w:rsidP="00B3665E">
            <w:pPr>
              <w:jc w:val="both"/>
              <w:rPr>
                <w:rFonts w:ascii="Arial" w:eastAsia="Calibri" w:hAnsi="Arial" w:cs="Arial"/>
                <w:b/>
              </w:rPr>
            </w:pPr>
            <w:r w:rsidRPr="00FE365F">
              <w:rPr>
                <w:rFonts w:ascii="Arial" w:eastAsia="Calibri" w:hAnsi="Arial" w:cs="Arial"/>
                <w:b/>
              </w:rPr>
              <w:t>Cronici</w:t>
            </w:r>
          </w:p>
        </w:tc>
      </w:tr>
      <w:tr w:rsidR="00B3665E" w:rsidRPr="00FE365F" w14:paraId="300BD1A7" w14:textId="77777777" w:rsidTr="00E82791">
        <w:trPr>
          <w:gridAfter w:val="1"/>
          <w:wAfter w:w="6" w:type="pct"/>
          <w:tblHeader/>
        </w:trPr>
        <w:tc>
          <w:tcPr>
            <w:tcW w:w="1285" w:type="pct"/>
          </w:tcPr>
          <w:p w14:paraId="5CA9A65D" w14:textId="77777777" w:rsidR="00B3665E" w:rsidRPr="00FE365F" w:rsidRDefault="00B3665E" w:rsidP="00B3665E">
            <w:pPr>
              <w:jc w:val="both"/>
              <w:rPr>
                <w:rFonts w:ascii="Arial" w:eastAsia="Calibri" w:hAnsi="Arial" w:cs="Arial"/>
              </w:rPr>
            </w:pPr>
            <w:r w:rsidRPr="00FE365F">
              <w:rPr>
                <w:rFonts w:ascii="Arial" w:eastAsia="Calibri" w:hAnsi="Arial" w:cs="Arial"/>
              </w:rPr>
              <w:t>Cambiamento della temperatura</w:t>
            </w:r>
          </w:p>
        </w:tc>
        <w:tc>
          <w:tcPr>
            <w:tcW w:w="2029" w:type="pct"/>
          </w:tcPr>
          <w:p w14:paraId="73602961"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Evidente incremento delle temperature dal 1961 al 2020. Per la stagione primaverile ed estiva nel corso degli ultimi 60 anni si sono registrati aumenti rispettivamente di circa 2 °C e 3 °C. Le proiezioni al 2050 indicano un tendenziale aumento delle temperature medie.</w:t>
            </w:r>
          </w:p>
        </w:tc>
        <w:tc>
          <w:tcPr>
            <w:tcW w:w="840" w:type="pct"/>
          </w:tcPr>
          <w:p w14:paraId="4B206825" w14:textId="77777777" w:rsidR="00B3665E" w:rsidRPr="00FE365F" w:rsidRDefault="00B3665E" w:rsidP="00B3665E">
            <w:pPr>
              <w:jc w:val="both"/>
              <w:rPr>
                <w:rFonts w:ascii="Arial" w:eastAsia="Calibri" w:hAnsi="Arial" w:cs="Arial"/>
              </w:rPr>
            </w:pPr>
          </w:p>
        </w:tc>
        <w:tc>
          <w:tcPr>
            <w:tcW w:w="840" w:type="pct"/>
          </w:tcPr>
          <w:p w14:paraId="354841A9" w14:textId="77777777" w:rsidR="00B3665E" w:rsidRPr="00FE365F" w:rsidRDefault="00B3665E" w:rsidP="00B3665E">
            <w:pPr>
              <w:jc w:val="both"/>
              <w:rPr>
                <w:rFonts w:ascii="Arial" w:eastAsia="Calibri" w:hAnsi="Arial" w:cs="Arial"/>
              </w:rPr>
            </w:pPr>
          </w:p>
        </w:tc>
      </w:tr>
      <w:tr w:rsidR="00B3665E" w:rsidRPr="00FE365F" w14:paraId="3120FE29" w14:textId="77777777" w:rsidTr="00E82791">
        <w:trPr>
          <w:gridAfter w:val="1"/>
          <w:wAfter w:w="6" w:type="pct"/>
          <w:tblHeader/>
        </w:trPr>
        <w:tc>
          <w:tcPr>
            <w:tcW w:w="1285" w:type="pct"/>
          </w:tcPr>
          <w:p w14:paraId="5076C4AA" w14:textId="77777777" w:rsidR="00B3665E" w:rsidRPr="00FE365F" w:rsidRDefault="00B3665E" w:rsidP="00B3665E">
            <w:pPr>
              <w:jc w:val="both"/>
              <w:rPr>
                <w:rFonts w:ascii="Arial" w:eastAsia="Calibri" w:hAnsi="Arial" w:cs="Arial"/>
              </w:rPr>
            </w:pPr>
            <w:r w:rsidRPr="00FE365F">
              <w:rPr>
                <w:rFonts w:ascii="Arial" w:eastAsia="Calibri" w:hAnsi="Arial" w:cs="Arial"/>
              </w:rPr>
              <w:t>Stress termico</w:t>
            </w:r>
          </w:p>
        </w:tc>
        <w:tc>
          <w:tcPr>
            <w:tcW w:w="2029" w:type="pct"/>
          </w:tcPr>
          <w:p w14:paraId="77639528" w14:textId="77777777" w:rsidR="00B3665E" w:rsidRPr="00FE365F" w:rsidRDefault="00B3665E" w:rsidP="00B3665E">
            <w:pPr>
              <w:jc w:val="both"/>
              <w:rPr>
                <w:rFonts w:ascii="Arial" w:eastAsia="Calibri" w:hAnsi="Arial" w:cs="Arial"/>
              </w:rPr>
            </w:pPr>
            <w:r w:rsidRPr="00FE365F">
              <w:rPr>
                <w:rFonts w:ascii="Arial" w:eastAsia="Calibri" w:hAnsi="Arial" w:cs="Arial"/>
              </w:rPr>
              <w:t xml:space="preserve">Rischio valutato nel PRACC. </w:t>
            </w:r>
            <w:r w:rsidRPr="00FE365F">
              <w:rPr>
                <w:rFonts w:ascii="Arial" w:eastAsia="Calibri" w:hAnsi="Arial" w:cs="Arial"/>
                <w:color w:val="000000"/>
              </w:rPr>
              <w:t>La frequenza annuale dei giorni caratterizzati da temperature massime oltre la soglia di riferimento mostra un’evidente crescita dagli anni ‘50 ad oggi a scala regionale, passando in media da meno di 10 a più di 20 giorni all’anno nell’ultimo decennio</w:t>
            </w:r>
            <w:r w:rsidRPr="00FE365F">
              <w:rPr>
                <w:rFonts w:ascii="Arial" w:eastAsia="Calibri" w:hAnsi="Arial" w:cs="Arial"/>
              </w:rPr>
              <w:t>. Gli scenari al 2050 indicano un aumento delle temperature massime giornaliere di circa 2° C in media rispetto ai valori attuali.</w:t>
            </w:r>
          </w:p>
        </w:tc>
        <w:tc>
          <w:tcPr>
            <w:tcW w:w="840" w:type="pct"/>
          </w:tcPr>
          <w:p w14:paraId="425E12D9" w14:textId="77777777" w:rsidR="00B3665E" w:rsidRPr="00FE365F" w:rsidRDefault="00B3665E" w:rsidP="00B3665E">
            <w:pPr>
              <w:jc w:val="both"/>
              <w:rPr>
                <w:rFonts w:ascii="Arial" w:eastAsia="Calibri" w:hAnsi="Arial" w:cs="Arial"/>
              </w:rPr>
            </w:pPr>
          </w:p>
        </w:tc>
        <w:tc>
          <w:tcPr>
            <w:tcW w:w="840" w:type="pct"/>
          </w:tcPr>
          <w:p w14:paraId="2E05D74A" w14:textId="77777777" w:rsidR="00B3665E" w:rsidRPr="00FE365F" w:rsidRDefault="00B3665E" w:rsidP="00B3665E">
            <w:pPr>
              <w:jc w:val="both"/>
              <w:rPr>
                <w:rFonts w:ascii="Arial" w:eastAsia="Calibri" w:hAnsi="Arial" w:cs="Arial"/>
              </w:rPr>
            </w:pPr>
          </w:p>
        </w:tc>
      </w:tr>
      <w:tr w:rsidR="00B3665E" w:rsidRPr="00FE365F" w14:paraId="5E005D35" w14:textId="77777777" w:rsidTr="00E82791">
        <w:trPr>
          <w:gridAfter w:val="1"/>
          <w:wAfter w:w="6" w:type="pct"/>
          <w:tblHeader/>
        </w:trPr>
        <w:tc>
          <w:tcPr>
            <w:tcW w:w="1285" w:type="pct"/>
          </w:tcPr>
          <w:p w14:paraId="59C34149" w14:textId="77777777" w:rsidR="00B3665E" w:rsidRPr="00FE365F" w:rsidRDefault="00B3665E" w:rsidP="00B3665E">
            <w:pPr>
              <w:jc w:val="both"/>
              <w:rPr>
                <w:rFonts w:ascii="Arial" w:eastAsia="Calibri" w:hAnsi="Arial" w:cs="Arial"/>
              </w:rPr>
            </w:pPr>
            <w:r w:rsidRPr="00FE365F">
              <w:rPr>
                <w:rFonts w:ascii="Arial" w:eastAsia="Calibri" w:hAnsi="Arial" w:cs="Arial"/>
              </w:rPr>
              <w:t>Variabilità della temperatura</w:t>
            </w:r>
          </w:p>
        </w:tc>
        <w:tc>
          <w:tcPr>
            <w:tcW w:w="2029" w:type="pct"/>
          </w:tcPr>
          <w:p w14:paraId="32AC77EB"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L’aumento futuro delle temperature rispetto alle medie sul periodo storico è più marcato nelle aree</w:t>
            </w:r>
            <w:r w:rsidRPr="00FE365F">
              <w:rPr>
                <w:rFonts w:ascii="Arial" w:eastAsia="Calibri" w:hAnsi="Arial" w:cs="Arial"/>
                <w:spacing w:val="1"/>
              </w:rPr>
              <w:t xml:space="preserve"> </w:t>
            </w:r>
            <w:r w:rsidRPr="00FE365F">
              <w:rPr>
                <w:rFonts w:ascii="Arial" w:eastAsia="Calibri" w:hAnsi="Arial" w:cs="Arial"/>
                <w:spacing w:val="-1"/>
              </w:rPr>
              <w:t>interne</w:t>
            </w:r>
            <w:r w:rsidRPr="00FE365F">
              <w:rPr>
                <w:rFonts w:ascii="Arial" w:eastAsia="Calibri" w:hAnsi="Arial" w:cs="Arial"/>
                <w:spacing w:val="-11"/>
              </w:rPr>
              <w:t xml:space="preserve"> </w:t>
            </w:r>
            <w:r w:rsidRPr="00FE365F">
              <w:rPr>
                <w:rFonts w:ascii="Arial" w:eastAsia="Calibri" w:hAnsi="Arial" w:cs="Arial"/>
                <w:spacing w:val="-1"/>
              </w:rPr>
              <w:t>a</w:t>
            </w:r>
            <w:r w:rsidRPr="00FE365F">
              <w:rPr>
                <w:rFonts w:ascii="Arial" w:eastAsia="Calibri" w:hAnsi="Arial" w:cs="Arial"/>
                <w:spacing w:val="-9"/>
              </w:rPr>
              <w:t xml:space="preserve"> </w:t>
            </w:r>
            <w:r w:rsidRPr="00FE365F">
              <w:rPr>
                <w:rFonts w:ascii="Arial" w:eastAsia="Calibri" w:hAnsi="Arial" w:cs="Arial"/>
                <w:spacing w:val="-1"/>
              </w:rPr>
              <w:t>quote</w:t>
            </w:r>
            <w:r w:rsidRPr="00FE365F">
              <w:rPr>
                <w:rFonts w:ascii="Arial" w:eastAsia="Calibri" w:hAnsi="Arial" w:cs="Arial"/>
                <w:spacing w:val="-10"/>
              </w:rPr>
              <w:t xml:space="preserve"> </w:t>
            </w:r>
            <w:r w:rsidRPr="00FE365F">
              <w:rPr>
                <w:rFonts w:ascii="Arial" w:eastAsia="Calibri" w:hAnsi="Arial" w:cs="Arial"/>
                <w:spacing w:val="-1"/>
              </w:rPr>
              <w:t>più</w:t>
            </w:r>
            <w:r w:rsidRPr="00FE365F">
              <w:rPr>
                <w:rFonts w:ascii="Arial" w:eastAsia="Calibri" w:hAnsi="Arial" w:cs="Arial"/>
                <w:spacing w:val="-8"/>
              </w:rPr>
              <w:t xml:space="preserve"> </w:t>
            </w:r>
            <w:r w:rsidRPr="00FE365F">
              <w:rPr>
                <w:rFonts w:ascii="Arial" w:eastAsia="Calibri" w:hAnsi="Arial" w:cs="Arial"/>
                <w:spacing w:val="-1"/>
              </w:rPr>
              <w:t>elevate sia</w:t>
            </w:r>
            <w:r w:rsidRPr="00FE365F">
              <w:rPr>
                <w:rFonts w:ascii="Arial" w:eastAsia="Calibri" w:hAnsi="Arial" w:cs="Arial"/>
                <w:spacing w:val="-14"/>
              </w:rPr>
              <w:t xml:space="preserve"> </w:t>
            </w:r>
            <w:r w:rsidRPr="00FE365F">
              <w:rPr>
                <w:rFonts w:ascii="Arial" w:eastAsia="Calibri" w:hAnsi="Arial" w:cs="Arial"/>
                <w:spacing w:val="-1"/>
              </w:rPr>
              <w:t>a</w:t>
            </w:r>
            <w:r w:rsidRPr="00FE365F">
              <w:rPr>
                <w:rFonts w:ascii="Arial" w:eastAsia="Calibri" w:hAnsi="Arial" w:cs="Arial"/>
                <w:spacing w:val="-9"/>
              </w:rPr>
              <w:t xml:space="preserve"> </w:t>
            </w:r>
            <w:r w:rsidRPr="00FE365F">
              <w:rPr>
                <w:rFonts w:ascii="Arial" w:eastAsia="Calibri" w:hAnsi="Arial" w:cs="Arial"/>
                <w:spacing w:val="-1"/>
              </w:rPr>
              <w:t>scala</w:t>
            </w:r>
            <w:r w:rsidRPr="00FE365F">
              <w:rPr>
                <w:rFonts w:ascii="Arial" w:eastAsia="Calibri" w:hAnsi="Arial" w:cs="Arial"/>
                <w:spacing w:val="-10"/>
              </w:rPr>
              <w:t xml:space="preserve"> </w:t>
            </w:r>
            <w:r w:rsidRPr="00FE365F">
              <w:rPr>
                <w:rFonts w:ascii="Arial" w:eastAsia="Calibri" w:hAnsi="Arial" w:cs="Arial"/>
                <w:spacing w:val="-1"/>
              </w:rPr>
              <w:t>annuale</w:t>
            </w:r>
            <w:r w:rsidRPr="00FE365F">
              <w:rPr>
                <w:rFonts w:ascii="Arial" w:eastAsia="Calibri" w:hAnsi="Arial" w:cs="Arial"/>
                <w:spacing w:val="-10"/>
              </w:rPr>
              <w:t xml:space="preserve"> </w:t>
            </w:r>
            <w:r w:rsidRPr="00FE365F">
              <w:rPr>
                <w:rFonts w:ascii="Arial" w:eastAsia="Calibri" w:hAnsi="Arial" w:cs="Arial"/>
              </w:rPr>
              <w:t>che</w:t>
            </w:r>
            <w:r w:rsidRPr="00FE365F">
              <w:rPr>
                <w:rFonts w:ascii="Arial" w:eastAsia="Calibri" w:hAnsi="Arial" w:cs="Arial"/>
                <w:spacing w:val="-10"/>
              </w:rPr>
              <w:t xml:space="preserve"> </w:t>
            </w:r>
            <w:r w:rsidRPr="00FE365F">
              <w:rPr>
                <w:rFonts w:ascii="Arial" w:eastAsia="Calibri" w:hAnsi="Arial" w:cs="Arial"/>
              </w:rPr>
              <w:t>stagionale,</w:t>
            </w:r>
            <w:r w:rsidRPr="00FE365F">
              <w:rPr>
                <w:rFonts w:ascii="Arial" w:eastAsia="Calibri" w:hAnsi="Arial" w:cs="Arial"/>
                <w:spacing w:val="-9"/>
              </w:rPr>
              <w:t xml:space="preserve"> </w:t>
            </w:r>
            <w:r w:rsidRPr="00FE365F">
              <w:rPr>
                <w:rFonts w:ascii="Arial" w:eastAsia="Calibri" w:hAnsi="Arial" w:cs="Arial"/>
              </w:rPr>
              <w:t>soprattutto</w:t>
            </w:r>
            <w:r w:rsidRPr="00FE365F">
              <w:rPr>
                <w:rFonts w:ascii="Arial" w:eastAsia="Calibri" w:hAnsi="Arial" w:cs="Arial"/>
                <w:spacing w:val="-9"/>
              </w:rPr>
              <w:t xml:space="preserve"> </w:t>
            </w:r>
            <w:r w:rsidRPr="00FE365F">
              <w:rPr>
                <w:rFonts w:ascii="Arial" w:eastAsia="Calibri" w:hAnsi="Arial" w:cs="Arial"/>
              </w:rPr>
              <w:t>in</w:t>
            </w:r>
            <w:r w:rsidRPr="00FE365F">
              <w:rPr>
                <w:rFonts w:ascii="Arial" w:eastAsia="Calibri" w:hAnsi="Arial" w:cs="Arial"/>
                <w:spacing w:val="-11"/>
              </w:rPr>
              <w:t xml:space="preserve"> </w:t>
            </w:r>
            <w:r w:rsidRPr="00FE365F">
              <w:rPr>
                <w:rFonts w:ascii="Arial" w:eastAsia="Calibri" w:hAnsi="Arial" w:cs="Arial"/>
              </w:rPr>
              <w:t>inverno</w:t>
            </w:r>
            <w:r w:rsidRPr="00FE365F">
              <w:rPr>
                <w:rFonts w:ascii="Arial" w:eastAsia="Calibri" w:hAnsi="Arial" w:cs="Arial"/>
                <w:spacing w:val="-10"/>
              </w:rPr>
              <w:t xml:space="preserve"> </w:t>
            </w:r>
            <w:r w:rsidRPr="00FE365F">
              <w:rPr>
                <w:rFonts w:ascii="Arial" w:eastAsia="Calibri" w:hAnsi="Arial" w:cs="Arial"/>
              </w:rPr>
              <w:t>ed</w:t>
            </w:r>
            <w:r w:rsidRPr="00FE365F">
              <w:rPr>
                <w:rFonts w:ascii="Arial" w:eastAsia="Calibri" w:hAnsi="Arial" w:cs="Arial"/>
                <w:spacing w:val="-8"/>
              </w:rPr>
              <w:t xml:space="preserve"> </w:t>
            </w:r>
            <w:r w:rsidRPr="00FE365F">
              <w:rPr>
                <w:rFonts w:ascii="Arial" w:eastAsia="Calibri" w:hAnsi="Arial" w:cs="Arial"/>
              </w:rPr>
              <w:t>estate.</w:t>
            </w:r>
          </w:p>
        </w:tc>
        <w:tc>
          <w:tcPr>
            <w:tcW w:w="840" w:type="pct"/>
          </w:tcPr>
          <w:p w14:paraId="1D814984" w14:textId="77777777" w:rsidR="00B3665E" w:rsidRPr="00FE365F" w:rsidRDefault="00B3665E" w:rsidP="00B3665E">
            <w:pPr>
              <w:jc w:val="both"/>
              <w:rPr>
                <w:rFonts w:ascii="Arial" w:eastAsia="Calibri" w:hAnsi="Arial" w:cs="Arial"/>
              </w:rPr>
            </w:pPr>
          </w:p>
        </w:tc>
        <w:tc>
          <w:tcPr>
            <w:tcW w:w="840" w:type="pct"/>
          </w:tcPr>
          <w:p w14:paraId="03EE09F3" w14:textId="77777777" w:rsidR="00B3665E" w:rsidRPr="00FE365F" w:rsidRDefault="00B3665E" w:rsidP="00B3665E">
            <w:pPr>
              <w:jc w:val="both"/>
              <w:rPr>
                <w:rFonts w:ascii="Arial" w:eastAsia="Calibri" w:hAnsi="Arial" w:cs="Arial"/>
              </w:rPr>
            </w:pPr>
          </w:p>
        </w:tc>
      </w:tr>
      <w:tr w:rsidR="00B3665E" w:rsidRPr="00FE365F" w14:paraId="5EE1866B" w14:textId="77777777" w:rsidTr="00E82791">
        <w:trPr>
          <w:gridAfter w:val="1"/>
          <w:wAfter w:w="6" w:type="pct"/>
          <w:tblHeader/>
        </w:trPr>
        <w:tc>
          <w:tcPr>
            <w:tcW w:w="1285" w:type="pct"/>
          </w:tcPr>
          <w:p w14:paraId="4F04A15B" w14:textId="77777777" w:rsidR="00B3665E" w:rsidRPr="00FE365F" w:rsidRDefault="00B3665E" w:rsidP="00B3665E">
            <w:pPr>
              <w:jc w:val="both"/>
              <w:rPr>
                <w:rFonts w:ascii="Arial" w:eastAsia="Calibri" w:hAnsi="Arial" w:cs="Arial"/>
              </w:rPr>
            </w:pPr>
            <w:r w:rsidRPr="00FE365F">
              <w:rPr>
                <w:rFonts w:ascii="Arial" w:eastAsia="Calibri" w:hAnsi="Arial" w:cs="Arial"/>
              </w:rPr>
              <w:t>Cambiamento del regime dei venti</w:t>
            </w:r>
          </w:p>
        </w:tc>
        <w:tc>
          <w:tcPr>
            <w:tcW w:w="2029" w:type="pct"/>
          </w:tcPr>
          <w:p w14:paraId="7FAEF77F" w14:textId="77777777" w:rsidR="00B3665E" w:rsidRPr="00FE365F" w:rsidRDefault="00B3665E" w:rsidP="00B3665E">
            <w:pPr>
              <w:jc w:val="both"/>
              <w:rPr>
                <w:rFonts w:ascii="Arial" w:eastAsia="Calibri" w:hAnsi="Arial" w:cs="Arial"/>
              </w:rPr>
            </w:pPr>
            <w:r w:rsidRPr="00FE365F">
              <w:rPr>
                <w:rFonts w:ascii="Arial" w:eastAsia="Calibri" w:hAnsi="Arial" w:cs="Arial"/>
              </w:rPr>
              <w:t xml:space="preserve">Rischio valutato nel PRACC. </w:t>
            </w:r>
            <w:r w:rsidRPr="00FE365F">
              <w:rPr>
                <w:rFonts w:ascii="Arial" w:eastAsia="Calibri" w:hAnsi="Arial" w:cs="Arial"/>
                <w:color w:val="000000"/>
              </w:rPr>
              <w:t>La velocità media del vento a 10 m di altezza su base annuale non mostra variazioni particolari nelle proiezioni (2006-2050) rispetto al periodo di riferimento (1970-2005). Da un punto di vista delle variazioni spaziali si nota una concentrazione delle anomalie positive nella fascia costiera mentre le anomalie negative sono concentrate nella zona montana meridionale.</w:t>
            </w:r>
          </w:p>
        </w:tc>
        <w:tc>
          <w:tcPr>
            <w:tcW w:w="840" w:type="pct"/>
          </w:tcPr>
          <w:p w14:paraId="7659C25D" w14:textId="77777777" w:rsidR="00B3665E" w:rsidRPr="00FE365F" w:rsidRDefault="00B3665E" w:rsidP="00B3665E">
            <w:pPr>
              <w:jc w:val="both"/>
              <w:rPr>
                <w:rFonts w:ascii="Arial" w:eastAsia="Calibri" w:hAnsi="Arial" w:cs="Arial"/>
              </w:rPr>
            </w:pPr>
          </w:p>
        </w:tc>
        <w:tc>
          <w:tcPr>
            <w:tcW w:w="840" w:type="pct"/>
          </w:tcPr>
          <w:p w14:paraId="6C82541B" w14:textId="77777777" w:rsidR="00B3665E" w:rsidRPr="00FE365F" w:rsidRDefault="00B3665E" w:rsidP="00B3665E">
            <w:pPr>
              <w:jc w:val="both"/>
              <w:rPr>
                <w:rFonts w:ascii="Arial" w:eastAsia="Calibri" w:hAnsi="Arial" w:cs="Arial"/>
              </w:rPr>
            </w:pPr>
          </w:p>
        </w:tc>
      </w:tr>
      <w:tr w:rsidR="00B3665E" w:rsidRPr="00FE365F" w14:paraId="2871B7AD" w14:textId="77777777" w:rsidTr="00E82791">
        <w:trPr>
          <w:gridAfter w:val="1"/>
          <w:wAfter w:w="6" w:type="pct"/>
          <w:tblHeader/>
        </w:trPr>
        <w:tc>
          <w:tcPr>
            <w:tcW w:w="1285" w:type="pct"/>
          </w:tcPr>
          <w:p w14:paraId="0CEEA565" w14:textId="77777777" w:rsidR="00B3665E" w:rsidRPr="00FE365F" w:rsidRDefault="00B3665E" w:rsidP="00B3665E">
            <w:pPr>
              <w:jc w:val="both"/>
              <w:rPr>
                <w:rFonts w:ascii="Arial" w:eastAsia="Calibri" w:hAnsi="Arial" w:cs="Arial"/>
              </w:rPr>
            </w:pPr>
            <w:r w:rsidRPr="00FE365F">
              <w:rPr>
                <w:rFonts w:ascii="Arial" w:eastAsia="Calibri" w:hAnsi="Arial" w:cs="Arial"/>
              </w:rPr>
              <w:t>Cambiamento del regime e del tipo di precipitazioni (pioggia, grandine, neve/ghiaccio)</w:t>
            </w:r>
          </w:p>
        </w:tc>
        <w:tc>
          <w:tcPr>
            <w:tcW w:w="2029" w:type="pct"/>
          </w:tcPr>
          <w:p w14:paraId="3A4BC419" w14:textId="77777777" w:rsidR="00B3665E" w:rsidRPr="00FE365F" w:rsidRDefault="00B3665E" w:rsidP="00B3665E">
            <w:pPr>
              <w:jc w:val="both"/>
              <w:rPr>
                <w:rFonts w:ascii="Arial" w:eastAsia="Calibri" w:hAnsi="Arial" w:cs="Arial"/>
              </w:rPr>
            </w:pPr>
            <w:r w:rsidRPr="00FE365F">
              <w:rPr>
                <w:rFonts w:ascii="Arial" w:eastAsia="Calibri" w:hAnsi="Arial" w:cs="Arial"/>
              </w:rPr>
              <w:t xml:space="preserve">Rischio valutato nel PRACC. Le precipitazioni medie annuali mostrano una tendenza ad una diminuzione degli apporti precipitativi. </w:t>
            </w:r>
          </w:p>
          <w:p w14:paraId="07AEB399" w14:textId="77777777" w:rsidR="00B3665E" w:rsidRPr="00FE365F" w:rsidRDefault="00B3665E" w:rsidP="00B3665E">
            <w:pPr>
              <w:jc w:val="both"/>
              <w:rPr>
                <w:rFonts w:ascii="Arial" w:eastAsia="Calibri" w:hAnsi="Arial" w:cs="Arial"/>
                <w:highlight w:val="yellow"/>
              </w:rPr>
            </w:pPr>
            <w:r w:rsidRPr="00FE365F">
              <w:rPr>
                <w:rFonts w:ascii="Arial" w:eastAsia="Calibri" w:hAnsi="Arial" w:cs="Arial"/>
              </w:rPr>
              <w:t xml:space="preserve">Le proiezioni al 2050 mostrano un modesto calo delle precipitazioni annuali di circa il 10-12% rispetto alla media storica. Gli scenari climatici mostrano una marcata riduzione degli innevamenti a tutte le e in una </w:t>
            </w:r>
            <w:r w:rsidRPr="00FE365F">
              <w:rPr>
                <w:rFonts w:ascii="Arial" w:eastAsia="Calibri" w:hAnsi="Arial" w:cs="Arial"/>
              </w:rPr>
              <w:lastRenderedPageBreak/>
              <w:t>riduzione della stagione con neve a terra.</w:t>
            </w:r>
          </w:p>
        </w:tc>
        <w:tc>
          <w:tcPr>
            <w:tcW w:w="840" w:type="pct"/>
          </w:tcPr>
          <w:p w14:paraId="542CB71E" w14:textId="77777777" w:rsidR="00B3665E" w:rsidRPr="00FE365F" w:rsidRDefault="00B3665E" w:rsidP="00B3665E">
            <w:pPr>
              <w:jc w:val="both"/>
              <w:rPr>
                <w:rFonts w:ascii="Arial" w:eastAsia="Calibri" w:hAnsi="Arial" w:cs="Arial"/>
              </w:rPr>
            </w:pPr>
          </w:p>
        </w:tc>
        <w:tc>
          <w:tcPr>
            <w:tcW w:w="840" w:type="pct"/>
          </w:tcPr>
          <w:p w14:paraId="5279DF20" w14:textId="77777777" w:rsidR="00B3665E" w:rsidRPr="00FE365F" w:rsidRDefault="00B3665E" w:rsidP="00B3665E">
            <w:pPr>
              <w:jc w:val="both"/>
              <w:rPr>
                <w:rFonts w:ascii="Arial" w:eastAsia="Calibri" w:hAnsi="Arial" w:cs="Arial"/>
              </w:rPr>
            </w:pPr>
          </w:p>
        </w:tc>
      </w:tr>
      <w:tr w:rsidR="00B3665E" w:rsidRPr="00FE365F" w14:paraId="67483D20" w14:textId="77777777" w:rsidTr="00E82791">
        <w:trPr>
          <w:gridAfter w:val="1"/>
          <w:wAfter w:w="6" w:type="pct"/>
          <w:tblHeader/>
        </w:trPr>
        <w:tc>
          <w:tcPr>
            <w:tcW w:w="1285" w:type="pct"/>
          </w:tcPr>
          <w:p w14:paraId="2DA034A7" w14:textId="77777777" w:rsidR="00B3665E" w:rsidRPr="00FE365F" w:rsidRDefault="00B3665E" w:rsidP="00B3665E">
            <w:pPr>
              <w:jc w:val="both"/>
              <w:rPr>
                <w:rFonts w:ascii="Arial" w:eastAsia="Calibri" w:hAnsi="Arial" w:cs="Arial"/>
              </w:rPr>
            </w:pPr>
            <w:r w:rsidRPr="00FE365F">
              <w:rPr>
                <w:rFonts w:ascii="Arial" w:eastAsia="Calibri" w:hAnsi="Arial" w:cs="Arial"/>
              </w:rPr>
              <w:t>Variabilità idrologica o delle precipitazioni</w:t>
            </w:r>
          </w:p>
        </w:tc>
        <w:tc>
          <w:tcPr>
            <w:tcW w:w="2029" w:type="pct"/>
          </w:tcPr>
          <w:p w14:paraId="7610A51C"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La variabilità della temperatura fa riferimento alla modifica nei regimi stagionali e territoriali. Riduzione dei minimi annuali di portata dei corsi d’acqua generalizzata su buona parte del territorio Marchigiano. Aumento dei massimi di portata annuali per la maggior parte delle sezioni in area costiera, frutto di un aumento generalizzato delle portate primaverili e soprattutto autunnali nelle zone costiere.</w:t>
            </w:r>
          </w:p>
        </w:tc>
        <w:tc>
          <w:tcPr>
            <w:tcW w:w="840" w:type="pct"/>
          </w:tcPr>
          <w:p w14:paraId="779B1715" w14:textId="77777777" w:rsidR="00B3665E" w:rsidRPr="00FE365F" w:rsidRDefault="00B3665E" w:rsidP="00B3665E">
            <w:pPr>
              <w:jc w:val="both"/>
              <w:rPr>
                <w:rFonts w:ascii="Arial" w:eastAsia="Calibri" w:hAnsi="Arial" w:cs="Arial"/>
              </w:rPr>
            </w:pPr>
          </w:p>
        </w:tc>
        <w:tc>
          <w:tcPr>
            <w:tcW w:w="840" w:type="pct"/>
          </w:tcPr>
          <w:p w14:paraId="13D180D6" w14:textId="77777777" w:rsidR="00B3665E" w:rsidRPr="00FE365F" w:rsidRDefault="00B3665E" w:rsidP="00B3665E">
            <w:pPr>
              <w:jc w:val="both"/>
              <w:rPr>
                <w:rFonts w:ascii="Arial" w:eastAsia="Calibri" w:hAnsi="Arial" w:cs="Arial"/>
              </w:rPr>
            </w:pPr>
          </w:p>
        </w:tc>
      </w:tr>
      <w:tr w:rsidR="00B3665E" w:rsidRPr="00FE365F" w14:paraId="4704EFF4" w14:textId="77777777" w:rsidTr="00E82791">
        <w:trPr>
          <w:gridAfter w:val="1"/>
          <w:wAfter w:w="6" w:type="pct"/>
          <w:tblHeader/>
        </w:trPr>
        <w:tc>
          <w:tcPr>
            <w:tcW w:w="1285" w:type="pct"/>
          </w:tcPr>
          <w:p w14:paraId="595DD4FB" w14:textId="77777777" w:rsidR="00B3665E" w:rsidRPr="00FE365F" w:rsidRDefault="00B3665E" w:rsidP="00B3665E">
            <w:pPr>
              <w:jc w:val="both"/>
              <w:rPr>
                <w:rFonts w:ascii="Arial" w:eastAsia="Calibri" w:hAnsi="Arial" w:cs="Arial"/>
              </w:rPr>
            </w:pPr>
            <w:r w:rsidRPr="00FE365F">
              <w:rPr>
                <w:rFonts w:ascii="Arial" w:eastAsia="Calibri" w:hAnsi="Arial" w:cs="Arial"/>
              </w:rPr>
              <w:t>Acidificazione degli oceani</w:t>
            </w:r>
          </w:p>
        </w:tc>
        <w:tc>
          <w:tcPr>
            <w:tcW w:w="2029" w:type="pct"/>
          </w:tcPr>
          <w:p w14:paraId="7FC091A6" w14:textId="77777777" w:rsidR="00B3665E" w:rsidRPr="00FE365F" w:rsidRDefault="00B3665E" w:rsidP="00B3665E">
            <w:pPr>
              <w:jc w:val="both"/>
              <w:rPr>
                <w:rFonts w:ascii="Arial" w:eastAsia="Calibri" w:hAnsi="Arial" w:cs="Arial"/>
              </w:rPr>
            </w:pPr>
            <w:r w:rsidRPr="00FE365F">
              <w:rPr>
                <w:rFonts w:ascii="Arial" w:eastAsia="Calibri" w:hAnsi="Arial" w:cs="Arial"/>
              </w:rPr>
              <w:t>Rischio non valutato nel PRACC. Potenzialmente pertinente per la Regione Marche.</w:t>
            </w:r>
          </w:p>
        </w:tc>
        <w:tc>
          <w:tcPr>
            <w:tcW w:w="840" w:type="pct"/>
          </w:tcPr>
          <w:p w14:paraId="19A07FCC" w14:textId="77777777" w:rsidR="00B3665E" w:rsidRPr="00FE365F" w:rsidRDefault="00B3665E" w:rsidP="00B3665E">
            <w:pPr>
              <w:jc w:val="both"/>
              <w:rPr>
                <w:rFonts w:ascii="Arial" w:eastAsia="Calibri" w:hAnsi="Arial" w:cs="Arial"/>
              </w:rPr>
            </w:pPr>
          </w:p>
        </w:tc>
        <w:tc>
          <w:tcPr>
            <w:tcW w:w="840" w:type="pct"/>
          </w:tcPr>
          <w:p w14:paraId="3D537D91" w14:textId="77777777" w:rsidR="00B3665E" w:rsidRPr="00FE365F" w:rsidRDefault="00B3665E" w:rsidP="00B3665E">
            <w:pPr>
              <w:jc w:val="both"/>
              <w:rPr>
                <w:rFonts w:ascii="Arial" w:eastAsia="Calibri" w:hAnsi="Arial" w:cs="Arial"/>
              </w:rPr>
            </w:pPr>
          </w:p>
        </w:tc>
      </w:tr>
      <w:tr w:rsidR="00B3665E" w:rsidRPr="00FE365F" w14:paraId="6A924A4A" w14:textId="77777777" w:rsidTr="00E82791">
        <w:trPr>
          <w:gridAfter w:val="1"/>
          <w:wAfter w:w="6" w:type="pct"/>
          <w:tblHeader/>
        </w:trPr>
        <w:tc>
          <w:tcPr>
            <w:tcW w:w="1285" w:type="pct"/>
          </w:tcPr>
          <w:p w14:paraId="23763A09" w14:textId="77777777" w:rsidR="00B3665E" w:rsidRPr="00FE365F" w:rsidRDefault="00B3665E" w:rsidP="00B3665E">
            <w:pPr>
              <w:jc w:val="both"/>
              <w:rPr>
                <w:rFonts w:ascii="Arial" w:eastAsia="Calibri" w:hAnsi="Arial" w:cs="Arial"/>
              </w:rPr>
            </w:pPr>
            <w:r w:rsidRPr="00FE365F">
              <w:rPr>
                <w:rFonts w:ascii="Arial" w:eastAsia="Calibri" w:hAnsi="Arial" w:cs="Arial"/>
              </w:rPr>
              <w:t>Intrusione salina</w:t>
            </w:r>
          </w:p>
        </w:tc>
        <w:tc>
          <w:tcPr>
            <w:tcW w:w="2029" w:type="pct"/>
          </w:tcPr>
          <w:p w14:paraId="099D2F4F"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Tutta la fascia costiera è stata classificata come altamente vulnerabile fino ad 1 km dalla linea di costa e fino ai 3 km dalla costa nelle pianure costiere di Senigallia, Porto Recanati, Porto San Giorgio e Falconara Marittima. Lo scenario previsionale mostra che la vulnerabilità alla salinizzazione aumenterà nella fascia costiera con un marcato incremento nella zona del Pesarese-Fano.</w:t>
            </w:r>
          </w:p>
        </w:tc>
        <w:tc>
          <w:tcPr>
            <w:tcW w:w="840" w:type="pct"/>
          </w:tcPr>
          <w:p w14:paraId="6E2C9A7A" w14:textId="77777777" w:rsidR="00B3665E" w:rsidRPr="00FE365F" w:rsidRDefault="00B3665E" w:rsidP="00B3665E">
            <w:pPr>
              <w:jc w:val="both"/>
              <w:rPr>
                <w:rFonts w:ascii="Arial" w:eastAsia="Calibri" w:hAnsi="Arial" w:cs="Arial"/>
              </w:rPr>
            </w:pPr>
          </w:p>
        </w:tc>
        <w:tc>
          <w:tcPr>
            <w:tcW w:w="840" w:type="pct"/>
          </w:tcPr>
          <w:p w14:paraId="402F1DAD" w14:textId="77777777" w:rsidR="00B3665E" w:rsidRPr="00FE365F" w:rsidRDefault="00B3665E" w:rsidP="00B3665E">
            <w:pPr>
              <w:jc w:val="both"/>
              <w:rPr>
                <w:rFonts w:ascii="Arial" w:eastAsia="Calibri" w:hAnsi="Arial" w:cs="Arial"/>
              </w:rPr>
            </w:pPr>
          </w:p>
        </w:tc>
      </w:tr>
      <w:tr w:rsidR="00B3665E" w:rsidRPr="00FE365F" w14:paraId="763229AD" w14:textId="77777777" w:rsidTr="00E82791">
        <w:trPr>
          <w:gridAfter w:val="1"/>
          <w:wAfter w:w="6" w:type="pct"/>
          <w:tblHeader/>
        </w:trPr>
        <w:tc>
          <w:tcPr>
            <w:tcW w:w="1285" w:type="pct"/>
          </w:tcPr>
          <w:p w14:paraId="0938EDED" w14:textId="77777777" w:rsidR="00B3665E" w:rsidRPr="00FE365F" w:rsidRDefault="00B3665E" w:rsidP="00B3665E">
            <w:pPr>
              <w:jc w:val="both"/>
              <w:rPr>
                <w:rFonts w:ascii="Arial" w:eastAsia="Calibri" w:hAnsi="Arial" w:cs="Arial"/>
              </w:rPr>
            </w:pPr>
            <w:r w:rsidRPr="00FE365F">
              <w:rPr>
                <w:rFonts w:ascii="Arial" w:eastAsia="Calibri" w:hAnsi="Arial" w:cs="Arial"/>
              </w:rPr>
              <w:t>Innalzamento del livello del mare</w:t>
            </w:r>
          </w:p>
        </w:tc>
        <w:tc>
          <w:tcPr>
            <w:tcW w:w="2029" w:type="pct"/>
          </w:tcPr>
          <w:p w14:paraId="680C45EE" w14:textId="77777777" w:rsidR="00B3665E" w:rsidRPr="00FE365F" w:rsidRDefault="00B3665E" w:rsidP="00B3665E">
            <w:pPr>
              <w:jc w:val="both"/>
              <w:rPr>
                <w:rFonts w:ascii="Arial" w:eastAsia="Calibri" w:hAnsi="Arial" w:cs="Arial"/>
              </w:rPr>
            </w:pPr>
            <w:r w:rsidRPr="00FE365F">
              <w:rPr>
                <w:rFonts w:ascii="Arial" w:eastAsia="Calibri" w:hAnsi="Arial" w:cs="Arial"/>
              </w:rPr>
              <w:t xml:space="preserve">Rischio valutato nel PRACC. </w:t>
            </w:r>
            <w:r w:rsidRPr="00FE365F">
              <w:rPr>
                <w:rFonts w:ascii="Arial" w:eastAsia="Calibri" w:hAnsi="Arial" w:cs="Arial"/>
                <w:color w:val="000000"/>
              </w:rPr>
              <w:t>Si osserva un incremento medio dell’altezza significativa d’onda di circa 4,5 cm per il 90° percentile e di circa 50 cm per i valori estremi. L’altezza massima d’onda per lo scenario attuale mostra valori medi di 1,36 m e 3,78 m rispettivamente per 90° percentile e Tr=100 anni. Per lo scenario futuro, invece, la sopraelevazione è risultata essere mediamente di 1,77 m per il 90° percentile e 4,39 m per Tr=100 anni.</w:t>
            </w:r>
          </w:p>
        </w:tc>
        <w:tc>
          <w:tcPr>
            <w:tcW w:w="840" w:type="pct"/>
          </w:tcPr>
          <w:p w14:paraId="39E3BB70" w14:textId="77777777" w:rsidR="00B3665E" w:rsidRPr="00FE365F" w:rsidRDefault="00B3665E" w:rsidP="00B3665E">
            <w:pPr>
              <w:jc w:val="both"/>
              <w:rPr>
                <w:rFonts w:ascii="Arial" w:eastAsia="Calibri" w:hAnsi="Arial" w:cs="Arial"/>
              </w:rPr>
            </w:pPr>
          </w:p>
        </w:tc>
        <w:tc>
          <w:tcPr>
            <w:tcW w:w="840" w:type="pct"/>
          </w:tcPr>
          <w:p w14:paraId="709A9AD1" w14:textId="77777777" w:rsidR="00B3665E" w:rsidRPr="00FE365F" w:rsidRDefault="00B3665E" w:rsidP="00B3665E">
            <w:pPr>
              <w:jc w:val="both"/>
              <w:rPr>
                <w:rFonts w:ascii="Arial" w:eastAsia="Calibri" w:hAnsi="Arial" w:cs="Arial"/>
              </w:rPr>
            </w:pPr>
          </w:p>
        </w:tc>
      </w:tr>
      <w:tr w:rsidR="00B3665E" w:rsidRPr="00FE365F" w14:paraId="0D2D6A91" w14:textId="77777777" w:rsidTr="00E82791">
        <w:trPr>
          <w:gridAfter w:val="1"/>
          <w:wAfter w:w="6" w:type="pct"/>
          <w:tblHeader/>
        </w:trPr>
        <w:tc>
          <w:tcPr>
            <w:tcW w:w="1285" w:type="pct"/>
          </w:tcPr>
          <w:p w14:paraId="7D75C575" w14:textId="77777777" w:rsidR="00B3665E" w:rsidRPr="00FE365F" w:rsidRDefault="00B3665E" w:rsidP="00B3665E">
            <w:pPr>
              <w:jc w:val="both"/>
              <w:rPr>
                <w:rFonts w:ascii="Arial" w:eastAsia="Calibri" w:hAnsi="Arial" w:cs="Arial"/>
              </w:rPr>
            </w:pPr>
            <w:r w:rsidRPr="00FE365F">
              <w:rPr>
                <w:rFonts w:ascii="Arial" w:eastAsia="Calibri" w:hAnsi="Arial" w:cs="Arial"/>
              </w:rPr>
              <w:t>Stress idrico</w:t>
            </w:r>
          </w:p>
        </w:tc>
        <w:tc>
          <w:tcPr>
            <w:tcW w:w="2029" w:type="pct"/>
          </w:tcPr>
          <w:p w14:paraId="2A252433" w14:textId="77777777" w:rsidR="00B3665E" w:rsidRPr="00FE365F" w:rsidRDefault="00B3665E" w:rsidP="00B3665E">
            <w:pPr>
              <w:jc w:val="both"/>
              <w:rPr>
                <w:rFonts w:ascii="Arial" w:eastAsia="Calibri" w:hAnsi="Arial" w:cs="Arial"/>
              </w:rPr>
            </w:pPr>
            <w:r w:rsidRPr="00FE365F">
              <w:rPr>
                <w:rFonts w:ascii="Arial" w:eastAsia="Calibri" w:hAnsi="Arial" w:cs="Arial"/>
              </w:rPr>
              <w:t xml:space="preserve">Rischio valutato nel PRACC. La riduzione complessiva delle portate medie annue e la intensa riduzione delle portate estive comporta una riduzione dei minimi annuali; questa differenza non è confinata solo ai bacini di media-bassa quota, ma </w:t>
            </w:r>
            <w:r w:rsidRPr="00FE365F">
              <w:rPr>
                <w:rFonts w:ascii="Arial" w:eastAsia="Calibri" w:hAnsi="Arial" w:cs="Arial"/>
              </w:rPr>
              <w:lastRenderedPageBreak/>
              <w:t>riguarda la maggior parte delle sezioni a tutte le quote.</w:t>
            </w:r>
          </w:p>
        </w:tc>
        <w:tc>
          <w:tcPr>
            <w:tcW w:w="840" w:type="pct"/>
          </w:tcPr>
          <w:p w14:paraId="6DEA7464" w14:textId="77777777" w:rsidR="00B3665E" w:rsidRPr="00FE365F" w:rsidRDefault="00B3665E" w:rsidP="00B3665E">
            <w:pPr>
              <w:jc w:val="both"/>
              <w:rPr>
                <w:rFonts w:ascii="Arial" w:eastAsia="Calibri" w:hAnsi="Arial" w:cs="Arial"/>
              </w:rPr>
            </w:pPr>
          </w:p>
        </w:tc>
        <w:tc>
          <w:tcPr>
            <w:tcW w:w="840" w:type="pct"/>
          </w:tcPr>
          <w:p w14:paraId="5680258D" w14:textId="77777777" w:rsidR="00B3665E" w:rsidRPr="00FE365F" w:rsidRDefault="00B3665E" w:rsidP="00B3665E">
            <w:pPr>
              <w:jc w:val="both"/>
              <w:rPr>
                <w:rFonts w:ascii="Arial" w:eastAsia="Calibri" w:hAnsi="Arial" w:cs="Arial"/>
              </w:rPr>
            </w:pPr>
          </w:p>
        </w:tc>
      </w:tr>
      <w:tr w:rsidR="00B3665E" w:rsidRPr="00FE365F" w14:paraId="46A785B0" w14:textId="77777777" w:rsidTr="00E82791">
        <w:trPr>
          <w:gridAfter w:val="1"/>
          <w:wAfter w:w="6" w:type="pct"/>
          <w:tblHeader/>
        </w:trPr>
        <w:tc>
          <w:tcPr>
            <w:tcW w:w="1285" w:type="pct"/>
          </w:tcPr>
          <w:p w14:paraId="225DF613" w14:textId="77777777" w:rsidR="00B3665E" w:rsidRPr="00FE365F" w:rsidRDefault="00B3665E" w:rsidP="00B3665E">
            <w:pPr>
              <w:jc w:val="both"/>
              <w:rPr>
                <w:rFonts w:ascii="Arial" w:eastAsia="Calibri" w:hAnsi="Arial" w:cs="Arial"/>
              </w:rPr>
            </w:pPr>
            <w:r w:rsidRPr="00FE365F">
              <w:rPr>
                <w:rFonts w:ascii="Arial" w:eastAsia="Calibri" w:hAnsi="Arial" w:cs="Arial"/>
              </w:rPr>
              <w:t>Erosione costiera</w:t>
            </w:r>
          </w:p>
        </w:tc>
        <w:tc>
          <w:tcPr>
            <w:tcW w:w="2029" w:type="pct"/>
          </w:tcPr>
          <w:p w14:paraId="09B5EFA0" w14:textId="27F15BF7" w:rsidR="00B3665E" w:rsidRPr="00FE365F" w:rsidRDefault="00B3665E" w:rsidP="00B3665E">
            <w:pPr>
              <w:jc w:val="both"/>
              <w:rPr>
                <w:rFonts w:ascii="Arial" w:eastAsia="Calibri" w:hAnsi="Arial" w:cs="Arial"/>
              </w:rPr>
            </w:pPr>
            <w:r w:rsidRPr="00FE365F">
              <w:rPr>
                <w:rFonts w:ascii="Arial" w:eastAsia="Calibri" w:hAnsi="Arial" w:cs="Arial"/>
              </w:rPr>
              <w:t>Rischio valutato nel PRACC. Data la sopraelevazione estrema stimata al 2070 è stato calcolato un valore medio per l’intera Regione Marche, che indica la perdita di gran parte delle spiagge sabbiose per lo scenario relativo al 90° percentile e un avanzamento verso l’entroterra del livello marino fino a qualche centinaio di metri per lo scenario relativo a Tr=100 anni.</w:t>
            </w:r>
          </w:p>
        </w:tc>
        <w:tc>
          <w:tcPr>
            <w:tcW w:w="840" w:type="pct"/>
          </w:tcPr>
          <w:p w14:paraId="23B693DC" w14:textId="77777777" w:rsidR="00B3665E" w:rsidRPr="00FE365F" w:rsidRDefault="00B3665E" w:rsidP="00B3665E">
            <w:pPr>
              <w:jc w:val="both"/>
              <w:rPr>
                <w:rFonts w:ascii="Arial" w:eastAsia="Calibri" w:hAnsi="Arial" w:cs="Arial"/>
              </w:rPr>
            </w:pPr>
          </w:p>
        </w:tc>
        <w:tc>
          <w:tcPr>
            <w:tcW w:w="840" w:type="pct"/>
          </w:tcPr>
          <w:p w14:paraId="2E532462" w14:textId="77777777" w:rsidR="00B3665E" w:rsidRPr="00FE365F" w:rsidRDefault="00B3665E" w:rsidP="00B3665E">
            <w:pPr>
              <w:jc w:val="both"/>
              <w:rPr>
                <w:rFonts w:ascii="Arial" w:eastAsia="Calibri" w:hAnsi="Arial" w:cs="Arial"/>
              </w:rPr>
            </w:pPr>
          </w:p>
        </w:tc>
      </w:tr>
      <w:tr w:rsidR="00B3665E" w:rsidRPr="00FE365F" w14:paraId="6B54D946" w14:textId="77777777" w:rsidTr="00E82791">
        <w:trPr>
          <w:gridAfter w:val="1"/>
          <w:wAfter w:w="6" w:type="pct"/>
          <w:tblHeader/>
        </w:trPr>
        <w:tc>
          <w:tcPr>
            <w:tcW w:w="1285" w:type="pct"/>
          </w:tcPr>
          <w:p w14:paraId="23C092B9" w14:textId="77777777" w:rsidR="00B3665E" w:rsidRPr="00FE365F" w:rsidRDefault="00B3665E" w:rsidP="00B3665E">
            <w:pPr>
              <w:jc w:val="both"/>
              <w:rPr>
                <w:rFonts w:ascii="Arial" w:eastAsia="Calibri" w:hAnsi="Arial" w:cs="Arial"/>
              </w:rPr>
            </w:pPr>
            <w:r w:rsidRPr="00FE365F">
              <w:rPr>
                <w:rFonts w:ascii="Arial" w:eastAsia="Calibri" w:hAnsi="Arial" w:cs="Arial"/>
              </w:rPr>
              <w:t>Degradazione del suolo</w:t>
            </w:r>
          </w:p>
        </w:tc>
        <w:tc>
          <w:tcPr>
            <w:tcW w:w="2029" w:type="pct"/>
          </w:tcPr>
          <w:p w14:paraId="2DC97842"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La proiezione al 2080 della variazione cumulativa della materia organica nei suoli, mostra che la quasi totalità delle Marche (99.7% del territorio analizzato) tendono ad avere un bilancio negativo, con perdita di sostanza organica.</w:t>
            </w:r>
          </w:p>
        </w:tc>
        <w:tc>
          <w:tcPr>
            <w:tcW w:w="840" w:type="pct"/>
          </w:tcPr>
          <w:p w14:paraId="25174688" w14:textId="77777777" w:rsidR="00B3665E" w:rsidRPr="00FE365F" w:rsidRDefault="00B3665E" w:rsidP="00B3665E">
            <w:pPr>
              <w:jc w:val="both"/>
              <w:rPr>
                <w:rFonts w:ascii="Arial" w:eastAsia="Calibri" w:hAnsi="Arial" w:cs="Arial"/>
              </w:rPr>
            </w:pPr>
          </w:p>
        </w:tc>
        <w:tc>
          <w:tcPr>
            <w:tcW w:w="840" w:type="pct"/>
          </w:tcPr>
          <w:p w14:paraId="08F99EFC" w14:textId="77777777" w:rsidR="00B3665E" w:rsidRPr="00FE365F" w:rsidRDefault="00B3665E" w:rsidP="00B3665E">
            <w:pPr>
              <w:jc w:val="both"/>
              <w:rPr>
                <w:rFonts w:ascii="Arial" w:eastAsia="Calibri" w:hAnsi="Arial" w:cs="Arial"/>
              </w:rPr>
            </w:pPr>
          </w:p>
        </w:tc>
      </w:tr>
      <w:tr w:rsidR="00B3665E" w:rsidRPr="00FE365F" w14:paraId="2957EA3D" w14:textId="77777777" w:rsidTr="00E82791">
        <w:trPr>
          <w:gridAfter w:val="1"/>
          <w:wAfter w:w="6" w:type="pct"/>
          <w:tblHeader/>
        </w:trPr>
        <w:tc>
          <w:tcPr>
            <w:tcW w:w="1285" w:type="pct"/>
          </w:tcPr>
          <w:p w14:paraId="31204752" w14:textId="77777777" w:rsidR="00B3665E" w:rsidRPr="00FE365F" w:rsidRDefault="00B3665E" w:rsidP="00B3665E">
            <w:pPr>
              <w:jc w:val="both"/>
              <w:rPr>
                <w:rFonts w:ascii="Arial" w:eastAsia="Calibri" w:hAnsi="Arial" w:cs="Arial"/>
              </w:rPr>
            </w:pPr>
            <w:r w:rsidRPr="00FE365F">
              <w:rPr>
                <w:rFonts w:ascii="Arial" w:eastAsia="Calibri" w:hAnsi="Arial" w:cs="Arial"/>
              </w:rPr>
              <w:t>Erosione del suolo</w:t>
            </w:r>
          </w:p>
        </w:tc>
        <w:tc>
          <w:tcPr>
            <w:tcW w:w="2029" w:type="pct"/>
          </w:tcPr>
          <w:p w14:paraId="3E5CD60D"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Le analisi sull’erosione di suolo condotti nel 2012 mostravano per le Marche valori anche di molto superiori a 1 t/ha/anno (perdita di suolo considerata irreversibile), con oltre l’87% del territorio con valori superiori alle 5 t/ha/anno. l’andamento al 2050 della perdita di suolo per erosione idrica, indica un tasso di erosione per la regione Marche con valori elevati, soprattutto nelle zone intervallive e alto collinari.</w:t>
            </w:r>
          </w:p>
        </w:tc>
        <w:tc>
          <w:tcPr>
            <w:tcW w:w="840" w:type="pct"/>
          </w:tcPr>
          <w:p w14:paraId="0A8C9295" w14:textId="77777777" w:rsidR="00B3665E" w:rsidRPr="00FE365F" w:rsidRDefault="00B3665E" w:rsidP="00B3665E">
            <w:pPr>
              <w:jc w:val="both"/>
              <w:rPr>
                <w:rFonts w:ascii="Arial" w:eastAsia="Calibri" w:hAnsi="Arial" w:cs="Arial"/>
              </w:rPr>
            </w:pPr>
          </w:p>
        </w:tc>
        <w:tc>
          <w:tcPr>
            <w:tcW w:w="840" w:type="pct"/>
          </w:tcPr>
          <w:p w14:paraId="4DE01A25" w14:textId="77777777" w:rsidR="00B3665E" w:rsidRPr="00FE365F" w:rsidRDefault="00B3665E" w:rsidP="00B3665E">
            <w:pPr>
              <w:jc w:val="both"/>
              <w:rPr>
                <w:rFonts w:ascii="Arial" w:eastAsia="Calibri" w:hAnsi="Arial" w:cs="Arial"/>
              </w:rPr>
            </w:pPr>
          </w:p>
        </w:tc>
      </w:tr>
      <w:tr w:rsidR="00B3665E" w:rsidRPr="00FE365F" w14:paraId="280B62BF" w14:textId="77777777" w:rsidTr="00B3665E">
        <w:trPr>
          <w:tblHeader/>
        </w:trPr>
        <w:tc>
          <w:tcPr>
            <w:tcW w:w="5000" w:type="pct"/>
            <w:gridSpan w:val="5"/>
            <w:shd w:val="clear" w:color="auto" w:fill="F2F2F2"/>
          </w:tcPr>
          <w:p w14:paraId="2CC1F61C" w14:textId="77777777" w:rsidR="00B3665E" w:rsidRPr="00FE365F" w:rsidRDefault="00B3665E" w:rsidP="00B3665E">
            <w:pPr>
              <w:jc w:val="both"/>
              <w:rPr>
                <w:rFonts w:ascii="Arial" w:eastAsia="Calibri" w:hAnsi="Arial" w:cs="Arial"/>
                <w:b/>
              </w:rPr>
            </w:pPr>
            <w:r w:rsidRPr="00FE365F">
              <w:rPr>
                <w:rFonts w:ascii="Arial" w:eastAsia="Calibri" w:hAnsi="Arial" w:cs="Arial"/>
                <w:b/>
              </w:rPr>
              <w:t>Acuti</w:t>
            </w:r>
          </w:p>
        </w:tc>
      </w:tr>
      <w:tr w:rsidR="00B3665E" w:rsidRPr="00FE365F" w14:paraId="3411F3DC" w14:textId="77777777" w:rsidTr="00E82791">
        <w:trPr>
          <w:gridAfter w:val="1"/>
          <w:wAfter w:w="6" w:type="pct"/>
          <w:tblHeader/>
        </w:trPr>
        <w:tc>
          <w:tcPr>
            <w:tcW w:w="1285" w:type="pct"/>
          </w:tcPr>
          <w:p w14:paraId="57D7F34E" w14:textId="77777777" w:rsidR="00B3665E" w:rsidRPr="00FE365F" w:rsidRDefault="00B3665E" w:rsidP="00B3665E">
            <w:pPr>
              <w:jc w:val="both"/>
              <w:rPr>
                <w:rFonts w:ascii="Arial" w:eastAsia="Calibri" w:hAnsi="Arial" w:cs="Arial"/>
              </w:rPr>
            </w:pPr>
            <w:r w:rsidRPr="00FE365F">
              <w:rPr>
                <w:rFonts w:ascii="Arial" w:eastAsia="Calibri" w:hAnsi="Arial" w:cs="Arial"/>
              </w:rPr>
              <w:t>Ondata di calore</w:t>
            </w:r>
          </w:p>
        </w:tc>
        <w:tc>
          <w:tcPr>
            <w:tcW w:w="2029" w:type="pct"/>
          </w:tcPr>
          <w:p w14:paraId="129DE0D7"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Il</w:t>
            </w:r>
            <w:r w:rsidRPr="00FE365F">
              <w:rPr>
                <w:rFonts w:ascii="Arial" w:eastAsia="Calibri" w:hAnsi="Arial" w:cs="Arial"/>
                <w:spacing w:val="-12"/>
              </w:rPr>
              <w:t xml:space="preserve"> </w:t>
            </w:r>
            <w:r w:rsidRPr="00FE365F">
              <w:rPr>
                <w:rFonts w:ascii="Arial" w:eastAsia="Calibri" w:hAnsi="Arial" w:cs="Arial"/>
              </w:rPr>
              <w:t>numero</w:t>
            </w:r>
            <w:r w:rsidRPr="00FE365F">
              <w:rPr>
                <w:rFonts w:ascii="Arial" w:eastAsia="Calibri" w:hAnsi="Arial" w:cs="Arial"/>
                <w:spacing w:val="-10"/>
              </w:rPr>
              <w:t xml:space="preserve"> </w:t>
            </w:r>
            <w:r w:rsidRPr="00FE365F">
              <w:rPr>
                <w:rFonts w:ascii="Arial" w:eastAsia="Calibri" w:hAnsi="Arial" w:cs="Arial"/>
              </w:rPr>
              <w:t>dei</w:t>
            </w:r>
            <w:r w:rsidRPr="00FE365F">
              <w:rPr>
                <w:rFonts w:ascii="Arial" w:eastAsia="Calibri" w:hAnsi="Arial" w:cs="Arial"/>
                <w:spacing w:val="-8"/>
              </w:rPr>
              <w:t xml:space="preserve"> </w:t>
            </w:r>
            <w:r w:rsidRPr="00FE365F">
              <w:rPr>
                <w:rFonts w:ascii="Arial" w:eastAsia="Calibri" w:hAnsi="Arial" w:cs="Arial"/>
              </w:rPr>
              <w:t>giorni</w:t>
            </w:r>
            <w:r w:rsidRPr="00FE365F">
              <w:rPr>
                <w:rFonts w:ascii="Arial" w:eastAsia="Calibri" w:hAnsi="Arial" w:cs="Arial"/>
                <w:spacing w:val="-11"/>
              </w:rPr>
              <w:t xml:space="preserve"> </w:t>
            </w:r>
            <w:r w:rsidRPr="00FE365F">
              <w:rPr>
                <w:rFonts w:ascii="Arial" w:eastAsia="Calibri" w:hAnsi="Arial" w:cs="Arial"/>
              </w:rPr>
              <w:t>interessati</w:t>
            </w:r>
            <w:r w:rsidRPr="00FE365F">
              <w:rPr>
                <w:rFonts w:ascii="Arial" w:eastAsia="Calibri" w:hAnsi="Arial" w:cs="Arial"/>
                <w:spacing w:val="-11"/>
              </w:rPr>
              <w:t xml:space="preserve"> </w:t>
            </w:r>
            <w:r w:rsidRPr="00FE365F">
              <w:rPr>
                <w:rFonts w:ascii="Arial" w:eastAsia="Calibri" w:hAnsi="Arial" w:cs="Arial"/>
              </w:rPr>
              <w:t>da</w:t>
            </w:r>
            <w:r w:rsidRPr="00FE365F">
              <w:rPr>
                <w:rFonts w:ascii="Arial" w:eastAsia="Calibri" w:hAnsi="Arial" w:cs="Arial"/>
                <w:spacing w:val="-10"/>
              </w:rPr>
              <w:t xml:space="preserve"> </w:t>
            </w:r>
            <w:r w:rsidRPr="00FE365F">
              <w:rPr>
                <w:rFonts w:ascii="Arial" w:eastAsia="Calibri" w:hAnsi="Arial" w:cs="Arial"/>
              </w:rPr>
              <w:t>ondate</w:t>
            </w:r>
            <w:r w:rsidRPr="00FE365F">
              <w:rPr>
                <w:rFonts w:ascii="Arial" w:eastAsia="Calibri" w:hAnsi="Arial" w:cs="Arial"/>
                <w:spacing w:val="-11"/>
              </w:rPr>
              <w:t xml:space="preserve"> </w:t>
            </w:r>
            <w:r w:rsidRPr="00FE365F">
              <w:rPr>
                <w:rFonts w:ascii="Arial" w:eastAsia="Calibri" w:hAnsi="Arial" w:cs="Arial"/>
              </w:rPr>
              <w:t>di</w:t>
            </w:r>
            <w:r w:rsidRPr="00FE365F">
              <w:rPr>
                <w:rFonts w:ascii="Arial" w:eastAsia="Calibri" w:hAnsi="Arial" w:cs="Arial"/>
                <w:spacing w:val="-12"/>
              </w:rPr>
              <w:t xml:space="preserve"> </w:t>
            </w:r>
            <w:r w:rsidRPr="00FE365F">
              <w:rPr>
                <w:rFonts w:ascii="Arial" w:eastAsia="Calibri" w:hAnsi="Arial" w:cs="Arial"/>
              </w:rPr>
              <w:t>calore</w:t>
            </w:r>
            <w:r w:rsidRPr="00FE365F">
              <w:rPr>
                <w:rFonts w:ascii="Arial" w:eastAsia="Calibri" w:hAnsi="Arial" w:cs="Arial"/>
                <w:spacing w:val="-11"/>
              </w:rPr>
              <w:t xml:space="preserve"> </w:t>
            </w:r>
            <w:r w:rsidRPr="00FE365F">
              <w:rPr>
                <w:rFonts w:ascii="Arial" w:eastAsia="Calibri" w:hAnsi="Arial" w:cs="Arial"/>
              </w:rPr>
              <w:t>in</w:t>
            </w:r>
            <w:r w:rsidRPr="00FE365F">
              <w:rPr>
                <w:rFonts w:ascii="Arial" w:eastAsia="Calibri" w:hAnsi="Arial" w:cs="Arial"/>
                <w:spacing w:val="-9"/>
              </w:rPr>
              <w:t xml:space="preserve"> </w:t>
            </w:r>
            <w:r w:rsidRPr="00FE365F">
              <w:rPr>
                <w:rFonts w:ascii="Arial" w:eastAsia="Calibri" w:hAnsi="Arial" w:cs="Arial"/>
              </w:rPr>
              <w:t>un</w:t>
            </w:r>
            <w:r w:rsidRPr="00FE365F">
              <w:rPr>
                <w:rFonts w:ascii="Arial" w:eastAsia="Calibri" w:hAnsi="Arial" w:cs="Arial"/>
                <w:spacing w:val="-9"/>
              </w:rPr>
              <w:t xml:space="preserve"> </w:t>
            </w:r>
            <w:r w:rsidRPr="00FE365F">
              <w:rPr>
                <w:rFonts w:ascii="Arial" w:eastAsia="Calibri" w:hAnsi="Arial" w:cs="Arial"/>
              </w:rPr>
              <w:t>anno</w:t>
            </w:r>
            <w:r w:rsidRPr="00FE365F">
              <w:rPr>
                <w:rFonts w:ascii="Arial" w:eastAsia="Calibri" w:hAnsi="Arial" w:cs="Arial"/>
                <w:spacing w:val="-10"/>
              </w:rPr>
              <w:t xml:space="preserve"> </w:t>
            </w:r>
            <w:r w:rsidRPr="00FE365F">
              <w:rPr>
                <w:rFonts w:ascii="Arial" w:eastAsia="Calibri" w:hAnsi="Arial" w:cs="Arial"/>
              </w:rPr>
              <w:t>è</w:t>
            </w:r>
            <w:r w:rsidRPr="00FE365F">
              <w:rPr>
                <w:rFonts w:ascii="Arial" w:eastAsia="Calibri" w:hAnsi="Arial" w:cs="Arial"/>
                <w:spacing w:val="-11"/>
              </w:rPr>
              <w:t xml:space="preserve"> </w:t>
            </w:r>
            <w:r w:rsidRPr="00FE365F">
              <w:rPr>
                <w:rFonts w:ascii="Arial" w:eastAsia="Calibri" w:hAnsi="Arial" w:cs="Arial"/>
              </w:rPr>
              <w:t>passato</w:t>
            </w:r>
            <w:r w:rsidRPr="00FE365F">
              <w:rPr>
                <w:rFonts w:ascii="Arial" w:eastAsia="Calibri" w:hAnsi="Arial" w:cs="Arial"/>
                <w:spacing w:val="-43"/>
              </w:rPr>
              <w:t xml:space="preserve"> </w:t>
            </w:r>
            <w:r w:rsidRPr="00FE365F">
              <w:rPr>
                <w:rFonts w:ascii="Arial" w:eastAsia="Calibri" w:hAnsi="Arial" w:cs="Arial"/>
              </w:rPr>
              <w:t>mediamente</w:t>
            </w:r>
            <w:r w:rsidRPr="00FE365F">
              <w:rPr>
                <w:rFonts w:ascii="Arial" w:eastAsia="Calibri" w:hAnsi="Arial" w:cs="Arial"/>
                <w:spacing w:val="1"/>
              </w:rPr>
              <w:t xml:space="preserve"> </w:t>
            </w:r>
            <w:r w:rsidRPr="00FE365F">
              <w:rPr>
                <w:rFonts w:ascii="Arial" w:eastAsia="Calibri" w:hAnsi="Arial" w:cs="Arial"/>
              </w:rPr>
              <w:t>da</w:t>
            </w:r>
            <w:r w:rsidRPr="00FE365F">
              <w:rPr>
                <w:rFonts w:ascii="Arial" w:eastAsia="Calibri" w:hAnsi="Arial" w:cs="Arial"/>
                <w:spacing w:val="1"/>
              </w:rPr>
              <w:t xml:space="preserve"> </w:t>
            </w:r>
            <w:r w:rsidRPr="00FE365F">
              <w:rPr>
                <w:rFonts w:ascii="Arial" w:eastAsia="Calibri" w:hAnsi="Arial" w:cs="Arial"/>
              </w:rPr>
              <w:t>pochi</w:t>
            </w:r>
            <w:r w:rsidRPr="00FE365F">
              <w:rPr>
                <w:rFonts w:ascii="Arial" w:eastAsia="Calibri" w:hAnsi="Arial" w:cs="Arial"/>
                <w:spacing w:val="1"/>
              </w:rPr>
              <w:t xml:space="preserve"> </w:t>
            </w:r>
            <w:r w:rsidRPr="00FE365F">
              <w:rPr>
                <w:rFonts w:ascii="Arial" w:eastAsia="Calibri" w:hAnsi="Arial" w:cs="Arial"/>
              </w:rPr>
              <w:t>giorni</w:t>
            </w:r>
            <w:r w:rsidRPr="00FE365F">
              <w:rPr>
                <w:rFonts w:ascii="Arial" w:eastAsia="Calibri" w:hAnsi="Arial" w:cs="Arial"/>
                <w:spacing w:val="1"/>
              </w:rPr>
              <w:t xml:space="preserve"> </w:t>
            </w:r>
            <w:r w:rsidRPr="00FE365F">
              <w:rPr>
                <w:rFonts w:ascii="Arial" w:eastAsia="Calibri" w:hAnsi="Arial" w:cs="Arial"/>
              </w:rPr>
              <w:t>a</w:t>
            </w:r>
            <w:r w:rsidRPr="00FE365F">
              <w:rPr>
                <w:rFonts w:ascii="Arial" w:eastAsia="Calibri" w:hAnsi="Arial" w:cs="Arial"/>
                <w:spacing w:val="1"/>
              </w:rPr>
              <w:t xml:space="preserve"> </w:t>
            </w:r>
            <w:r w:rsidRPr="00FE365F">
              <w:rPr>
                <w:rFonts w:ascii="Arial" w:eastAsia="Calibri" w:hAnsi="Arial" w:cs="Arial"/>
              </w:rPr>
              <w:t>mediamente</w:t>
            </w:r>
            <w:r w:rsidRPr="00FE365F">
              <w:rPr>
                <w:rFonts w:ascii="Arial" w:eastAsia="Calibri" w:hAnsi="Arial" w:cs="Arial"/>
                <w:spacing w:val="1"/>
              </w:rPr>
              <w:t xml:space="preserve"> </w:t>
            </w:r>
            <w:r w:rsidRPr="00FE365F">
              <w:rPr>
                <w:rFonts w:ascii="Arial" w:eastAsia="Calibri" w:hAnsi="Arial" w:cs="Arial"/>
              </w:rPr>
              <w:t>15</w:t>
            </w:r>
            <w:r w:rsidRPr="00FE365F">
              <w:rPr>
                <w:rFonts w:ascii="Arial" w:eastAsia="Calibri" w:hAnsi="Arial" w:cs="Arial"/>
                <w:spacing w:val="1"/>
              </w:rPr>
              <w:t xml:space="preserve"> </w:t>
            </w:r>
            <w:r w:rsidRPr="00FE365F">
              <w:rPr>
                <w:rFonts w:ascii="Arial" w:eastAsia="Calibri" w:hAnsi="Arial" w:cs="Arial"/>
              </w:rPr>
              <w:t>negli</w:t>
            </w:r>
            <w:r w:rsidRPr="00FE365F">
              <w:rPr>
                <w:rFonts w:ascii="Arial" w:eastAsia="Calibri" w:hAnsi="Arial" w:cs="Arial"/>
                <w:spacing w:val="1"/>
              </w:rPr>
              <w:t xml:space="preserve"> </w:t>
            </w:r>
            <w:r w:rsidRPr="00FE365F">
              <w:rPr>
                <w:rFonts w:ascii="Arial" w:eastAsia="Calibri" w:hAnsi="Arial" w:cs="Arial"/>
              </w:rPr>
              <w:t>ultimi</w:t>
            </w:r>
            <w:r w:rsidRPr="00FE365F">
              <w:rPr>
                <w:rFonts w:ascii="Arial" w:eastAsia="Calibri" w:hAnsi="Arial" w:cs="Arial"/>
                <w:spacing w:val="1"/>
              </w:rPr>
              <w:t xml:space="preserve"> </w:t>
            </w:r>
            <w:r w:rsidRPr="00FE365F">
              <w:rPr>
                <w:rFonts w:ascii="Arial" w:eastAsia="Calibri" w:hAnsi="Arial" w:cs="Arial"/>
              </w:rPr>
              <w:t>decenni,</w:t>
            </w:r>
            <w:r w:rsidRPr="00FE365F">
              <w:rPr>
                <w:rFonts w:ascii="Arial" w:eastAsia="Calibri" w:hAnsi="Arial" w:cs="Arial"/>
                <w:spacing w:val="1"/>
              </w:rPr>
              <w:t xml:space="preserve"> </w:t>
            </w:r>
            <w:r w:rsidRPr="00FE365F">
              <w:rPr>
                <w:rFonts w:ascii="Arial" w:eastAsia="Calibri" w:hAnsi="Arial" w:cs="Arial"/>
              </w:rPr>
              <w:t>con</w:t>
            </w:r>
            <w:r w:rsidRPr="00FE365F">
              <w:rPr>
                <w:rFonts w:ascii="Arial" w:eastAsia="Calibri" w:hAnsi="Arial" w:cs="Arial"/>
                <w:spacing w:val="1"/>
              </w:rPr>
              <w:t xml:space="preserve"> </w:t>
            </w:r>
            <w:r w:rsidRPr="00FE365F">
              <w:rPr>
                <w:rFonts w:ascii="Arial" w:eastAsia="Calibri" w:hAnsi="Arial" w:cs="Arial"/>
              </w:rPr>
              <w:t>un</w:t>
            </w:r>
            <w:r w:rsidRPr="00FE365F">
              <w:rPr>
                <w:rFonts w:ascii="Arial" w:eastAsia="Calibri" w:hAnsi="Arial" w:cs="Arial"/>
                <w:spacing w:val="1"/>
              </w:rPr>
              <w:t xml:space="preserve"> </w:t>
            </w:r>
            <w:r w:rsidRPr="00FE365F">
              <w:rPr>
                <w:rFonts w:ascii="Arial" w:eastAsia="Calibri" w:hAnsi="Arial" w:cs="Arial"/>
              </w:rPr>
              <w:t>trend</w:t>
            </w:r>
            <w:r w:rsidRPr="00FE365F">
              <w:rPr>
                <w:rFonts w:ascii="Arial" w:eastAsia="Calibri" w:hAnsi="Arial" w:cs="Arial"/>
                <w:spacing w:val="1"/>
              </w:rPr>
              <w:t xml:space="preserve"> </w:t>
            </w:r>
            <w:r w:rsidRPr="00FE365F">
              <w:rPr>
                <w:rFonts w:ascii="Arial" w:eastAsia="Calibri" w:hAnsi="Arial" w:cs="Arial"/>
              </w:rPr>
              <w:t>di</w:t>
            </w:r>
            <w:r w:rsidRPr="00FE365F">
              <w:rPr>
                <w:rFonts w:ascii="Arial" w:eastAsia="Calibri" w:hAnsi="Arial" w:cs="Arial"/>
                <w:spacing w:val="1"/>
              </w:rPr>
              <w:t xml:space="preserve"> </w:t>
            </w:r>
            <w:r w:rsidRPr="00FE365F">
              <w:rPr>
                <w:rFonts w:ascii="Arial" w:eastAsia="Calibri" w:hAnsi="Arial" w:cs="Arial"/>
              </w:rPr>
              <w:t>aumento</w:t>
            </w:r>
            <w:r w:rsidRPr="00FE365F">
              <w:rPr>
                <w:rFonts w:ascii="Arial" w:eastAsia="Calibri" w:hAnsi="Arial" w:cs="Arial"/>
                <w:spacing w:val="1"/>
              </w:rPr>
              <w:t xml:space="preserve"> </w:t>
            </w:r>
            <w:r w:rsidRPr="00FE365F">
              <w:rPr>
                <w:rFonts w:ascii="Arial" w:eastAsia="Calibri" w:hAnsi="Arial" w:cs="Arial"/>
              </w:rPr>
              <w:t xml:space="preserve">statisticamente significativo. </w:t>
            </w:r>
          </w:p>
        </w:tc>
        <w:tc>
          <w:tcPr>
            <w:tcW w:w="840" w:type="pct"/>
          </w:tcPr>
          <w:p w14:paraId="4DC741FD" w14:textId="77777777" w:rsidR="00B3665E" w:rsidRPr="00FE365F" w:rsidRDefault="00B3665E" w:rsidP="00B3665E">
            <w:pPr>
              <w:jc w:val="both"/>
              <w:rPr>
                <w:rFonts w:ascii="Arial" w:eastAsia="Calibri" w:hAnsi="Arial" w:cs="Arial"/>
              </w:rPr>
            </w:pPr>
          </w:p>
        </w:tc>
        <w:tc>
          <w:tcPr>
            <w:tcW w:w="840" w:type="pct"/>
          </w:tcPr>
          <w:p w14:paraId="703B755A" w14:textId="77777777" w:rsidR="00B3665E" w:rsidRPr="00FE365F" w:rsidRDefault="00B3665E" w:rsidP="00B3665E">
            <w:pPr>
              <w:jc w:val="both"/>
              <w:rPr>
                <w:rFonts w:ascii="Arial" w:eastAsia="Calibri" w:hAnsi="Arial" w:cs="Arial"/>
              </w:rPr>
            </w:pPr>
          </w:p>
        </w:tc>
      </w:tr>
      <w:tr w:rsidR="00B3665E" w:rsidRPr="00FE365F" w14:paraId="61E6BCD7" w14:textId="77777777" w:rsidTr="00E82791">
        <w:trPr>
          <w:gridAfter w:val="1"/>
          <w:wAfter w:w="6" w:type="pct"/>
          <w:tblHeader/>
        </w:trPr>
        <w:tc>
          <w:tcPr>
            <w:tcW w:w="1285" w:type="pct"/>
          </w:tcPr>
          <w:p w14:paraId="2FC503A2" w14:textId="77777777" w:rsidR="00B3665E" w:rsidRPr="00FE365F" w:rsidRDefault="00B3665E" w:rsidP="00B3665E">
            <w:pPr>
              <w:jc w:val="both"/>
              <w:rPr>
                <w:rFonts w:ascii="Arial" w:eastAsia="Calibri" w:hAnsi="Arial" w:cs="Arial"/>
              </w:rPr>
            </w:pPr>
            <w:r w:rsidRPr="00FE365F">
              <w:rPr>
                <w:rFonts w:ascii="Arial" w:eastAsia="Calibri" w:hAnsi="Arial" w:cs="Arial"/>
              </w:rPr>
              <w:t>Ondata di freddo/gelata</w:t>
            </w:r>
          </w:p>
        </w:tc>
        <w:tc>
          <w:tcPr>
            <w:tcW w:w="2029" w:type="pct"/>
          </w:tcPr>
          <w:p w14:paraId="342926FC" w14:textId="77777777" w:rsidR="00B3665E" w:rsidRPr="00FE365F" w:rsidRDefault="00B3665E" w:rsidP="00B3665E">
            <w:pPr>
              <w:jc w:val="both"/>
              <w:rPr>
                <w:rFonts w:ascii="Arial" w:eastAsia="Calibri" w:hAnsi="Arial" w:cs="Arial"/>
              </w:rPr>
            </w:pPr>
            <w:r w:rsidRPr="00FE365F">
              <w:rPr>
                <w:rFonts w:ascii="Arial" w:eastAsia="Calibri" w:hAnsi="Arial" w:cs="Arial"/>
              </w:rPr>
              <w:t>Rischio non valutato nel PRACC. Potenzialmente pertinente per la Regione Marche.</w:t>
            </w:r>
          </w:p>
        </w:tc>
        <w:tc>
          <w:tcPr>
            <w:tcW w:w="840" w:type="pct"/>
          </w:tcPr>
          <w:p w14:paraId="29C94FD0" w14:textId="77777777" w:rsidR="00B3665E" w:rsidRPr="00FE365F" w:rsidRDefault="00B3665E" w:rsidP="00B3665E">
            <w:pPr>
              <w:jc w:val="both"/>
              <w:rPr>
                <w:rFonts w:ascii="Arial" w:eastAsia="Calibri" w:hAnsi="Arial" w:cs="Arial"/>
              </w:rPr>
            </w:pPr>
          </w:p>
        </w:tc>
        <w:tc>
          <w:tcPr>
            <w:tcW w:w="840" w:type="pct"/>
          </w:tcPr>
          <w:p w14:paraId="2B07B63B" w14:textId="77777777" w:rsidR="00B3665E" w:rsidRPr="00FE365F" w:rsidRDefault="00B3665E" w:rsidP="00B3665E">
            <w:pPr>
              <w:jc w:val="both"/>
              <w:rPr>
                <w:rFonts w:ascii="Arial" w:eastAsia="Calibri" w:hAnsi="Arial" w:cs="Arial"/>
              </w:rPr>
            </w:pPr>
          </w:p>
        </w:tc>
      </w:tr>
      <w:tr w:rsidR="00B3665E" w:rsidRPr="00FE365F" w14:paraId="03D75FB8" w14:textId="77777777" w:rsidTr="00E82791">
        <w:trPr>
          <w:gridAfter w:val="1"/>
          <w:wAfter w:w="6" w:type="pct"/>
          <w:tblHeader/>
        </w:trPr>
        <w:tc>
          <w:tcPr>
            <w:tcW w:w="1285" w:type="pct"/>
          </w:tcPr>
          <w:p w14:paraId="6BE761EA" w14:textId="77777777" w:rsidR="00B3665E" w:rsidRPr="00FE365F" w:rsidRDefault="00B3665E" w:rsidP="00B3665E">
            <w:pPr>
              <w:jc w:val="both"/>
              <w:rPr>
                <w:rFonts w:ascii="Arial" w:eastAsia="Calibri" w:hAnsi="Arial" w:cs="Arial"/>
              </w:rPr>
            </w:pPr>
            <w:r w:rsidRPr="00FE365F">
              <w:rPr>
                <w:rFonts w:ascii="Arial" w:eastAsia="Calibri" w:hAnsi="Arial" w:cs="Arial"/>
              </w:rPr>
              <w:t>Incendio di incolto</w:t>
            </w:r>
          </w:p>
        </w:tc>
        <w:tc>
          <w:tcPr>
            <w:tcW w:w="2029" w:type="pct"/>
          </w:tcPr>
          <w:p w14:paraId="26A437BC" w14:textId="77777777" w:rsidR="00B3665E" w:rsidRPr="00FE365F" w:rsidRDefault="00B3665E" w:rsidP="00B3665E">
            <w:pPr>
              <w:jc w:val="both"/>
              <w:rPr>
                <w:rFonts w:ascii="Arial" w:eastAsia="Calibri" w:hAnsi="Arial" w:cs="Arial"/>
                <w:highlight w:val="yellow"/>
              </w:rPr>
            </w:pPr>
            <w:r w:rsidRPr="00FE365F">
              <w:rPr>
                <w:rFonts w:ascii="Arial" w:eastAsia="Calibri" w:hAnsi="Arial" w:cs="Arial"/>
              </w:rPr>
              <w:t>Rischio valutato nel PRACC. È presente una correlazione tra i picchi di estensione di area boschiva percorsa dal fuoco e i periodi di estrema siccità.</w:t>
            </w:r>
          </w:p>
        </w:tc>
        <w:tc>
          <w:tcPr>
            <w:tcW w:w="840" w:type="pct"/>
          </w:tcPr>
          <w:p w14:paraId="04FAE62A" w14:textId="77777777" w:rsidR="00B3665E" w:rsidRPr="00FE365F" w:rsidRDefault="00B3665E" w:rsidP="00B3665E">
            <w:pPr>
              <w:jc w:val="both"/>
              <w:rPr>
                <w:rFonts w:ascii="Arial" w:eastAsia="Calibri" w:hAnsi="Arial" w:cs="Arial"/>
              </w:rPr>
            </w:pPr>
          </w:p>
        </w:tc>
        <w:tc>
          <w:tcPr>
            <w:tcW w:w="840" w:type="pct"/>
          </w:tcPr>
          <w:p w14:paraId="285C9BF2" w14:textId="77777777" w:rsidR="00B3665E" w:rsidRPr="00FE365F" w:rsidRDefault="00B3665E" w:rsidP="00B3665E">
            <w:pPr>
              <w:jc w:val="both"/>
              <w:rPr>
                <w:rFonts w:ascii="Arial" w:eastAsia="Calibri" w:hAnsi="Arial" w:cs="Arial"/>
              </w:rPr>
            </w:pPr>
          </w:p>
        </w:tc>
      </w:tr>
      <w:tr w:rsidR="00B3665E" w:rsidRPr="00FE365F" w14:paraId="449C4FDA" w14:textId="77777777" w:rsidTr="00E82791">
        <w:trPr>
          <w:gridAfter w:val="1"/>
          <w:wAfter w:w="6" w:type="pct"/>
          <w:tblHeader/>
        </w:trPr>
        <w:tc>
          <w:tcPr>
            <w:tcW w:w="1285" w:type="pct"/>
          </w:tcPr>
          <w:p w14:paraId="787FD049" w14:textId="77777777" w:rsidR="00B3665E" w:rsidRPr="00FE365F" w:rsidRDefault="00B3665E" w:rsidP="00B3665E">
            <w:pPr>
              <w:autoSpaceDE w:val="0"/>
              <w:autoSpaceDN w:val="0"/>
              <w:adjustRightInd w:val="0"/>
              <w:rPr>
                <w:rFonts w:ascii="Arial" w:eastAsia="Calibri" w:hAnsi="Arial" w:cs="Arial"/>
              </w:rPr>
            </w:pPr>
            <w:r w:rsidRPr="00FE365F">
              <w:rPr>
                <w:rFonts w:ascii="Arial" w:eastAsia="Calibri" w:hAnsi="Arial" w:cs="Arial"/>
              </w:rPr>
              <w:lastRenderedPageBreak/>
              <w:t>Tempesta (comprese quelle di neve, polvere o sabbia)</w:t>
            </w:r>
          </w:p>
        </w:tc>
        <w:tc>
          <w:tcPr>
            <w:tcW w:w="2029" w:type="pct"/>
          </w:tcPr>
          <w:p w14:paraId="5A66746F"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Il valore massimo di precipitazione in un giorno mostra un incremento percentuale del 12,9% al 2050. L’anomalia media per il territorio considerato, tra la serie storica e le proiezioni è di 6,1 mm, con valori maggiori per l’area costiera meridionale. Le tempeste di polvere e sabbia non sono state valutate nel PRACC ma sono potenzialmente pertinenti per la Regione Marche.</w:t>
            </w:r>
          </w:p>
        </w:tc>
        <w:tc>
          <w:tcPr>
            <w:tcW w:w="840" w:type="pct"/>
          </w:tcPr>
          <w:p w14:paraId="278DA02A" w14:textId="77777777" w:rsidR="00B3665E" w:rsidRPr="00FE365F" w:rsidRDefault="00B3665E" w:rsidP="00B3665E">
            <w:pPr>
              <w:autoSpaceDE w:val="0"/>
              <w:autoSpaceDN w:val="0"/>
              <w:adjustRightInd w:val="0"/>
              <w:rPr>
                <w:rFonts w:ascii="Arial" w:eastAsia="Calibri" w:hAnsi="Arial" w:cs="Arial"/>
              </w:rPr>
            </w:pPr>
          </w:p>
        </w:tc>
        <w:tc>
          <w:tcPr>
            <w:tcW w:w="840" w:type="pct"/>
          </w:tcPr>
          <w:p w14:paraId="7F463CED" w14:textId="77777777" w:rsidR="00B3665E" w:rsidRPr="00FE365F" w:rsidRDefault="00B3665E" w:rsidP="00B3665E">
            <w:pPr>
              <w:autoSpaceDE w:val="0"/>
              <w:autoSpaceDN w:val="0"/>
              <w:adjustRightInd w:val="0"/>
              <w:rPr>
                <w:rFonts w:ascii="Arial" w:eastAsia="Calibri" w:hAnsi="Arial" w:cs="Arial"/>
              </w:rPr>
            </w:pPr>
          </w:p>
        </w:tc>
      </w:tr>
      <w:tr w:rsidR="00B3665E" w:rsidRPr="00FE365F" w14:paraId="229EFE2B" w14:textId="77777777" w:rsidTr="00E82791">
        <w:trPr>
          <w:gridAfter w:val="1"/>
          <w:wAfter w:w="6" w:type="pct"/>
          <w:tblHeader/>
        </w:trPr>
        <w:tc>
          <w:tcPr>
            <w:tcW w:w="1285" w:type="pct"/>
          </w:tcPr>
          <w:p w14:paraId="3BB02C7F" w14:textId="77777777" w:rsidR="00B3665E" w:rsidRPr="00FE365F" w:rsidRDefault="00B3665E" w:rsidP="00B3665E">
            <w:pPr>
              <w:autoSpaceDE w:val="0"/>
              <w:autoSpaceDN w:val="0"/>
              <w:adjustRightInd w:val="0"/>
              <w:rPr>
                <w:rFonts w:ascii="Arial" w:eastAsia="Calibri" w:hAnsi="Arial" w:cs="Arial"/>
              </w:rPr>
            </w:pPr>
            <w:r w:rsidRPr="00FE365F">
              <w:rPr>
                <w:rFonts w:ascii="Arial" w:eastAsia="Calibri" w:hAnsi="Arial" w:cs="Arial"/>
              </w:rPr>
              <w:t>Tromba d'aria</w:t>
            </w:r>
          </w:p>
        </w:tc>
        <w:tc>
          <w:tcPr>
            <w:tcW w:w="2029" w:type="pct"/>
          </w:tcPr>
          <w:p w14:paraId="70A7D6DB" w14:textId="77777777" w:rsidR="00B3665E" w:rsidRPr="00FE365F" w:rsidRDefault="00B3665E" w:rsidP="00B3665E">
            <w:pPr>
              <w:autoSpaceDE w:val="0"/>
              <w:autoSpaceDN w:val="0"/>
              <w:adjustRightInd w:val="0"/>
              <w:rPr>
                <w:rFonts w:ascii="Arial" w:eastAsia="Calibri" w:hAnsi="Arial" w:cs="Arial"/>
              </w:rPr>
            </w:pPr>
            <w:r w:rsidRPr="00FE365F">
              <w:rPr>
                <w:rFonts w:ascii="Arial" w:eastAsia="Calibri" w:hAnsi="Arial" w:cs="Arial"/>
              </w:rPr>
              <w:t>Rischio non valutato nel PRACC. Potenzialmente pertinente per la Regione Marche.</w:t>
            </w:r>
          </w:p>
        </w:tc>
        <w:tc>
          <w:tcPr>
            <w:tcW w:w="840" w:type="pct"/>
          </w:tcPr>
          <w:p w14:paraId="71EA7DC7" w14:textId="77777777" w:rsidR="00B3665E" w:rsidRPr="00FE365F" w:rsidRDefault="00B3665E" w:rsidP="00B3665E">
            <w:pPr>
              <w:autoSpaceDE w:val="0"/>
              <w:autoSpaceDN w:val="0"/>
              <w:adjustRightInd w:val="0"/>
              <w:rPr>
                <w:rFonts w:ascii="Arial" w:eastAsia="Calibri" w:hAnsi="Arial" w:cs="Arial"/>
              </w:rPr>
            </w:pPr>
          </w:p>
        </w:tc>
        <w:tc>
          <w:tcPr>
            <w:tcW w:w="840" w:type="pct"/>
          </w:tcPr>
          <w:p w14:paraId="4BE81CA0" w14:textId="77777777" w:rsidR="00B3665E" w:rsidRPr="00FE365F" w:rsidRDefault="00B3665E" w:rsidP="00B3665E">
            <w:pPr>
              <w:autoSpaceDE w:val="0"/>
              <w:autoSpaceDN w:val="0"/>
              <w:adjustRightInd w:val="0"/>
              <w:rPr>
                <w:rFonts w:ascii="Arial" w:eastAsia="Calibri" w:hAnsi="Arial" w:cs="Arial"/>
              </w:rPr>
            </w:pPr>
          </w:p>
        </w:tc>
      </w:tr>
      <w:tr w:rsidR="00B3665E" w:rsidRPr="00FE365F" w14:paraId="15D40AFF" w14:textId="77777777" w:rsidTr="00E82791">
        <w:trPr>
          <w:gridAfter w:val="1"/>
          <w:wAfter w:w="6" w:type="pct"/>
          <w:tblHeader/>
        </w:trPr>
        <w:tc>
          <w:tcPr>
            <w:tcW w:w="1285" w:type="pct"/>
          </w:tcPr>
          <w:p w14:paraId="48897B82" w14:textId="77777777" w:rsidR="00B3665E" w:rsidRPr="00FE365F" w:rsidRDefault="00B3665E" w:rsidP="00B3665E">
            <w:pPr>
              <w:jc w:val="both"/>
              <w:rPr>
                <w:rFonts w:ascii="Arial" w:eastAsia="Calibri" w:hAnsi="Arial" w:cs="Arial"/>
              </w:rPr>
            </w:pPr>
            <w:r w:rsidRPr="00FE365F">
              <w:rPr>
                <w:rFonts w:ascii="Arial" w:eastAsia="Calibri" w:hAnsi="Arial" w:cs="Arial"/>
              </w:rPr>
              <w:t>Siccità</w:t>
            </w:r>
          </w:p>
        </w:tc>
        <w:tc>
          <w:tcPr>
            <w:tcW w:w="2029" w:type="pct"/>
          </w:tcPr>
          <w:p w14:paraId="5D53F36E"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Il numero massimo di giorni asciutti consecutivi su base annua mostra un incremento percentuale del 42,8% nello scenario al 2050.</w:t>
            </w:r>
          </w:p>
        </w:tc>
        <w:tc>
          <w:tcPr>
            <w:tcW w:w="840" w:type="pct"/>
          </w:tcPr>
          <w:p w14:paraId="78AEAE8E" w14:textId="77777777" w:rsidR="00B3665E" w:rsidRPr="00FE365F" w:rsidRDefault="00B3665E" w:rsidP="00B3665E">
            <w:pPr>
              <w:jc w:val="both"/>
              <w:rPr>
                <w:rFonts w:ascii="Arial" w:eastAsia="Calibri" w:hAnsi="Arial" w:cs="Arial"/>
              </w:rPr>
            </w:pPr>
          </w:p>
        </w:tc>
        <w:tc>
          <w:tcPr>
            <w:tcW w:w="840" w:type="pct"/>
          </w:tcPr>
          <w:p w14:paraId="606B777E" w14:textId="77777777" w:rsidR="00B3665E" w:rsidRPr="00FE365F" w:rsidRDefault="00B3665E" w:rsidP="00B3665E">
            <w:pPr>
              <w:jc w:val="both"/>
              <w:rPr>
                <w:rFonts w:ascii="Arial" w:eastAsia="Calibri" w:hAnsi="Arial" w:cs="Arial"/>
              </w:rPr>
            </w:pPr>
          </w:p>
        </w:tc>
      </w:tr>
      <w:tr w:rsidR="00B3665E" w:rsidRPr="00FE365F" w14:paraId="27821F5A" w14:textId="77777777" w:rsidTr="00E82791">
        <w:trPr>
          <w:gridAfter w:val="1"/>
          <w:wAfter w:w="6" w:type="pct"/>
          <w:tblHeader/>
        </w:trPr>
        <w:tc>
          <w:tcPr>
            <w:tcW w:w="1285" w:type="pct"/>
          </w:tcPr>
          <w:p w14:paraId="02B69389" w14:textId="77777777" w:rsidR="00B3665E" w:rsidRPr="00FE365F" w:rsidRDefault="00B3665E" w:rsidP="00B3665E">
            <w:pPr>
              <w:jc w:val="both"/>
              <w:rPr>
                <w:rFonts w:ascii="Arial" w:eastAsia="Calibri" w:hAnsi="Arial" w:cs="Arial"/>
              </w:rPr>
            </w:pPr>
            <w:r w:rsidRPr="00FE365F">
              <w:rPr>
                <w:rFonts w:ascii="Arial" w:eastAsia="Calibri" w:hAnsi="Arial" w:cs="Arial"/>
              </w:rPr>
              <w:t>Forti precipitazioni (pioggia, grandine, neve/ghiaccio)</w:t>
            </w:r>
          </w:p>
        </w:tc>
        <w:tc>
          <w:tcPr>
            <w:tcW w:w="2029" w:type="pct"/>
          </w:tcPr>
          <w:p w14:paraId="31469968" w14:textId="77777777" w:rsidR="00B3665E" w:rsidRPr="00FE365F" w:rsidRDefault="00B3665E" w:rsidP="00B3665E">
            <w:pPr>
              <w:jc w:val="both"/>
              <w:rPr>
                <w:rFonts w:ascii="Arial" w:eastAsia="Calibri" w:hAnsi="Arial" w:cs="Arial"/>
              </w:rPr>
            </w:pPr>
            <w:r w:rsidRPr="00FE365F">
              <w:rPr>
                <w:rFonts w:ascii="Arial" w:eastAsia="Calibri" w:hAnsi="Arial" w:cs="Arial"/>
              </w:rPr>
              <w:t>Rischio valutato nel PRACC. Per la piovosità, i modelli previsionali al 2050 mostrano un generale aumento regionale sia dell’intensità che della frequenza degli eventi di precipitazione intensa in primavera. I rischi derivanti da grandine/neve e ghiaccio non sono state valutate nel PRACC ma sono potenzialmente pertinenti per la Regione Marche.</w:t>
            </w:r>
          </w:p>
        </w:tc>
        <w:tc>
          <w:tcPr>
            <w:tcW w:w="840" w:type="pct"/>
          </w:tcPr>
          <w:p w14:paraId="7C77EBD1" w14:textId="77777777" w:rsidR="00B3665E" w:rsidRPr="00FE365F" w:rsidRDefault="00B3665E" w:rsidP="00B3665E">
            <w:pPr>
              <w:jc w:val="both"/>
              <w:rPr>
                <w:rFonts w:ascii="Arial" w:eastAsia="Calibri" w:hAnsi="Arial" w:cs="Arial"/>
              </w:rPr>
            </w:pPr>
          </w:p>
        </w:tc>
        <w:tc>
          <w:tcPr>
            <w:tcW w:w="840" w:type="pct"/>
          </w:tcPr>
          <w:p w14:paraId="1F9EBB3F" w14:textId="77777777" w:rsidR="00B3665E" w:rsidRPr="00FE365F" w:rsidRDefault="00B3665E" w:rsidP="00B3665E">
            <w:pPr>
              <w:jc w:val="both"/>
              <w:rPr>
                <w:rFonts w:ascii="Arial" w:eastAsia="Calibri" w:hAnsi="Arial" w:cs="Arial"/>
              </w:rPr>
            </w:pPr>
          </w:p>
        </w:tc>
      </w:tr>
      <w:tr w:rsidR="00B3665E" w:rsidRPr="00FE365F" w14:paraId="7D1FFF21" w14:textId="77777777" w:rsidTr="00E82791">
        <w:trPr>
          <w:gridAfter w:val="1"/>
          <w:wAfter w:w="6" w:type="pct"/>
          <w:tblHeader/>
        </w:trPr>
        <w:tc>
          <w:tcPr>
            <w:tcW w:w="1285" w:type="pct"/>
          </w:tcPr>
          <w:p w14:paraId="45F993C4" w14:textId="77777777" w:rsidR="00B3665E" w:rsidRPr="00FE365F" w:rsidRDefault="00B3665E" w:rsidP="00B3665E">
            <w:pPr>
              <w:jc w:val="both"/>
              <w:rPr>
                <w:rFonts w:ascii="Arial" w:eastAsia="Calibri" w:hAnsi="Arial" w:cs="Arial"/>
              </w:rPr>
            </w:pPr>
            <w:r w:rsidRPr="00FE365F">
              <w:rPr>
                <w:rFonts w:ascii="Arial" w:eastAsia="Calibri" w:hAnsi="Arial" w:cs="Arial"/>
              </w:rPr>
              <w:t>Inondazione (costiera, fluviale, pluviale, di falda)</w:t>
            </w:r>
          </w:p>
        </w:tc>
        <w:tc>
          <w:tcPr>
            <w:tcW w:w="2029" w:type="pct"/>
          </w:tcPr>
          <w:p w14:paraId="12A69867" w14:textId="124E4A25" w:rsidR="00B3665E" w:rsidRPr="00FE365F" w:rsidRDefault="00B3665E" w:rsidP="00B3665E">
            <w:pPr>
              <w:jc w:val="both"/>
              <w:rPr>
                <w:rFonts w:ascii="Arial" w:eastAsia="Calibri" w:hAnsi="Arial" w:cs="Arial"/>
              </w:rPr>
            </w:pPr>
            <w:r w:rsidRPr="00FE365F">
              <w:rPr>
                <w:rFonts w:ascii="Arial" w:eastAsia="Calibri" w:hAnsi="Arial" w:cs="Arial"/>
              </w:rPr>
              <w:t>Rischio valutato nel PRACC. Il clima ondoso (</w:t>
            </w:r>
            <w:r w:rsidRPr="00FE365F">
              <w:rPr>
                <w:rFonts w:ascii="Arial" w:eastAsia="Calibri" w:hAnsi="Arial" w:cs="Arial"/>
                <w:u w:val="single"/>
              </w:rPr>
              <w:t>strominess</w:t>
            </w:r>
            <w:r w:rsidRPr="00FE365F">
              <w:rPr>
                <w:rFonts w:ascii="Arial" w:eastAsia="Calibri" w:hAnsi="Arial" w:cs="Arial"/>
              </w:rPr>
              <w:t>) influisce sulla dinamica costiera. La sua evoluzione indica che le massime altezze d’onda nello scenario futuro (2041</w:t>
            </w:r>
            <w:r w:rsidR="00FE365F">
              <w:rPr>
                <w:rFonts w:ascii="Arial" w:eastAsia="Calibri" w:hAnsi="Arial" w:cs="Arial"/>
              </w:rPr>
              <w:t>/</w:t>
            </w:r>
            <w:r w:rsidRPr="00FE365F">
              <w:rPr>
                <w:rFonts w:ascii="Arial" w:eastAsia="Calibri" w:hAnsi="Arial" w:cs="Arial"/>
              </w:rPr>
              <w:t xml:space="preserve">2070), raggiungono valori di 2,9 m per il 90° percentile e di 7,75 m per Tr=100. </w:t>
            </w:r>
          </w:p>
        </w:tc>
        <w:tc>
          <w:tcPr>
            <w:tcW w:w="840" w:type="pct"/>
          </w:tcPr>
          <w:p w14:paraId="1C3164DD" w14:textId="77777777" w:rsidR="00B3665E" w:rsidRPr="00FE365F" w:rsidRDefault="00B3665E" w:rsidP="00B3665E">
            <w:pPr>
              <w:jc w:val="both"/>
              <w:rPr>
                <w:rFonts w:ascii="Arial" w:eastAsia="Calibri" w:hAnsi="Arial" w:cs="Arial"/>
              </w:rPr>
            </w:pPr>
          </w:p>
        </w:tc>
        <w:tc>
          <w:tcPr>
            <w:tcW w:w="840" w:type="pct"/>
          </w:tcPr>
          <w:p w14:paraId="2DF723AA" w14:textId="77777777" w:rsidR="00B3665E" w:rsidRPr="00FE365F" w:rsidRDefault="00B3665E" w:rsidP="00B3665E">
            <w:pPr>
              <w:jc w:val="both"/>
              <w:rPr>
                <w:rFonts w:ascii="Arial" w:eastAsia="Calibri" w:hAnsi="Arial" w:cs="Arial"/>
              </w:rPr>
            </w:pPr>
          </w:p>
        </w:tc>
      </w:tr>
      <w:tr w:rsidR="00B3665E" w:rsidRPr="00FE365F" w14:paraId="06FA742C" w14:textId="77777777" w:rsidTr="00E82791">
        <w:trPr>
          <w:gridAfter w:val="1"/>
          <w:wAfter w:w="6" w:type="pct"/>
          <w:tblHeader/>
        </w:trPr>
        <w:tc>
          <w:tcPr>
            <w:tcW w:w="1285" w:type="pct"/>
          </w:tcPr>
          <w:p w14:paraId="4F8B950A" w14:textId="77777777" w:rsidR="00B3665E" w:rsidRPr="00FE365F" w:rsidRDefault="00B3665E" w:rsidP="00B3665E">
            <w:pPr>
              <w:jc w:val="both"/>
              <w:rPr>
                <w:rFonts w:ascii="Arial" w:eastAsia="Calibri" w:hAnsi="Arial" w:cs="Arial"/>
              </w:rPr>
            </w:pPr>
            <w:r w:rsidRPr="00FE365F">
              <w:rPr>
                <w:rFonts w:ascii="Arial" w:eastAsia="Calibri" w:hAnsi="Arial" w:cs="Arial"/>
              </w:rPr>
              <w:t>Valanga</w:t>
            </w:r>
          </w:p>
        </w:tc>
        <w:tc>
          <w:tcPr>
            <w:tcW w:w="2029" w:type="pct"/>
          </w:tcPr>
          <w:p w14:paraId="38E18ACF" w14:textId="77777777" w:rsidR="00B3665E" w:rsidRPr="00FE365F" w:rsidRDefault="00B3665E" w:rsidP="00B3665E">
            <w:pPr>
              <w:jc w:val="both"/>
              <w:rPr>
                <w:rFonts w:ascii="Arial" w:eastAsia="Calibri" w:hAnsi="Arial" w:cs="Arial"/>
                <w:highlight w:val="yellow"/>
              </w:rPr>
            </w:pPr>
            <w:r w:rsidRPr="00FE365F">
              <w:rPr>
                <w:rFonts w:ascii="Arial" w:eastAsia="Calibri" w:hAnsi="Arial" w:cs="Arial"/>
              </w:rPr>
              <w:t>Rischio valutato nel PRACC. Nelle aree montuose, il generale aumento delle temperature legato al cambiamento climatico comporta una rapida fusione del manto nevoso e una generale alterazione nell’equilibrio del manto stesso, aumentando in maniera significativa il rischio valanghe.</w:t>
            </w:r>
          </w:p>
        </w:tc>
        <w:tc>
          <w:tcPr>
            <w:tcW w:w="840" w:type="pct"/>
          </w:tcPr>
          <w:p w14:paraId="3F96E970" w14:textId="77777777" w:rsidR="00B3665E" w:rsidRPr="00FE365F" w:rsidRDefault="00B3665E" w:rsidP="00B3665E">
            <w:pPr>
              <w:jc w:val="both"/>
              <w:rPr>
                <w:rFonts w:ascii="Arial" w:eastAsia="Calibri" w:hAnsi="Arial" w:cs="Arial"/>
              </w:rPr>
            </w:pPr>
          </w:p>
        </w:tc>
        <w:tc>
          <w:tcPr>
            <w:tcW w:w="840" w:type="pct"/>
          </w:tcPr>
          <w:p w14:paraId="1B86370B" w14:textId="77777777" w:rsidR="00B3665E" w:rsidRPr="00FE365F" w:rsidRDefault="00B3665E" w:rsidP="00B3665E">
            <w:pPr>
              <w:jc w:val="both"/>
              <w:rPr>
                <w:rFonts w:ascii="Arial" w:eastAsia="Calibri" w:hAnsi="Arial" w:cs="Arial"/>
              </w:rPr>
            </w:pPr>
          </w:p>
        </w:tc>
      </w:tr>
      <w:tr w:rsidR="00B3665E" w:rsidRPr="00FE365F" w14:paraId="6D5B9272" w14:textId="77777777" w:rsidTr="00E82791">
        <w:trPr>
          <w:gridAfter w:val="1"/>
          <w:wAfter w:w="6" w:type="pct"/>
          <w:tblHeader/>
        </w:trPr>
        <w:tc>
          <w:tcPr>
            <w:tcW w:w="1285" w:type="pct"/>
          </w:tcPr>
          <w:p w14:paraId="514760EC" w14:textId="77777777" w:rsidR="00B3665E" w:rsidRPr="00FE365F" w:rsidRDefault="00B3665E" w:rsidP="00B3665E">
            <w:pPr>
              <w:jc w:val="both"/>
              <w:rPr>
                <w:rFonts w:ascii="Arial" w:eastAsia="Calibri" w:hAnsi="Arial" w:cs="Arial"/>
              </w:rPr>
            </w:pPr>
            <w:r w:rsidRPr="00FE365F">
              <w:rPr>
                <w:rFonts w:ascii="Arial" w:eastAsia="Calibri" w:hAnsi="Arial" w:cs="Arial"/>
              </w:rPr>
              <w:t>Frana</w:t>
            </w:r>
          </w:p>
        </w:tc>
        <w:tc>
          <w:tcPr>
            <w:tcW w:w="2029" w:type="pct"/>
          </w:tcPr>
          <w:p w14:paraId="3A5E2CA1" w14:textId="77777777" w:rsidR="00B3665E" w:rsidRPr="00FE365F" w:rsidRDefault="00B3665E" w:rsidP="00B3665E">
            <w:pPr>
              <w:autoSpaceDE w:val="0"/>
              <w:autoSpaceDN w:val="0"/>
              <w:adjustRightInd w:val="0"/>
              <w:spacing w:before="120" w:after="120"/>
              <w:jc w:val="both"/>
              <w:rPr>
                <w:rFonts w:ascii="Arial" w:eastAsia="Calibri" w:hAnsi="Arial" w:cs="Arial"/>
              </w:rPr>
            </w:pPr>
            <w:r w:rsidRPr="00FE365F">
              <w:rPr>
                <w:rFonts w:ascii="Arial" w:eastAsia="Calibri" w:hAnsi="Arial" w:cs="Arial"/>
              </w:rPr>
              <w:t xml:space="preserve">Rischio valutato nel PRACC. La superficie di territorio regionale soggetta a rischio frane è più alta della media nazionale. La variazione nel </w:t>
            </w:r>
            <w:r w:rsidRPr="00FE365F">
              <w:rPr>
                <w:rFonts w:ascii="Arial" w:eastAsia="Calibri" w:hAnsi="Arial" w:cs="Arial"/>
              </w:rPr>
              <w:lastRenderedPageBreak/>
              <w:t xml:space="preserve">regime delle precipitazioni piovose, che comporta eventi estremi di precipitazioni o di siccità e l’aumento delle temperature, che influenza la stabilità dei versanti, hanno la capacità di incrementare il livello di rischio legato al dissesto. </w:t>
            </w:r>
          </w:p>
        </w:tc>
        <w:tc>
          <w:tcPr>
            <w:tcW w:w="840" w:type="pct"/>
          </w:tcPr>
          <w:p w14:paraId="49E2EFBC" w14:textId="77777777" w:rsidR="00B3665E" w:rsidRPr="00FE365F" w:rsidRDefault="00B3665E" w:rsidP="00B3665E">
            <w:pPr>
              <w:jc w:val="both"/>
              <w:rPr>
                <w:rFonts w:ascii="Arial" w:eastAsia="Calibri" w:hAnsi="Arial" w:cs="Arial"/>
              </w:rPr>
            </w:pPr>
          </w:p>
        </w:tc>
        <w:tc>
          <w:tcPr>
            <w:tcW w:w="840" w:type="pct"/>
          </w:tcPr>
          <w:p w14:paraId="2213D192" w14:textId="77777777" w:rsidR="00B3665E" w:rsidRPr="00FE365F" w:rsidRDefault="00B3665E" w:rsidP="00B3665E">
            <w:pPr>
              <w:jc w:val="both"/>
              <w:rPr>
                <w:rFonts w:ascii="Arial" w:eastAsia="Calibri" w:hAnsi="Arial" w:cs="Arial"/>
              </w:rPr>
            </w:pPr>
          </w:p>
        </w:tc>
      </w:tr>
      <w:tr w:rsidR="00B3665E" w:rsidRPr="00FE365F" w14:paraId="327546F5" w14:textId="77777777" w:rsidTr="00E82791">
        <w:trPr>
          <w:gridAfter w:val="1"/>
          <w:wAfter w:w="6" w:type="pct"/>
          <w:tblHeader/>
        </w:trPr>
        <w:tc>
          <w:tcPr>
            <w:tcW w:w="1285" w:type="pct"/>
          </w:tcPr>
          <w:p w14:paraId="6D0E1965" w14:textId="77777777" w:rsidR="00B3665E" w:rsidRPr="00FE365F" w:rsidRDefault="00B3665E" w:rsidP="00B3665E">
            <w:pPr>
              <w:jc w:val="both"/>
              <w:rPr>
                <w:rFonts w:ascii="Arial" w:eastAsia="Calibri" w:hAnsi="Arial" w:cs="Arial"/>
              </w:rPr>
            </w:pPr>
            <w:r w:rsidRPr="00FE365F">
              <w:rPr>
                <w:rFonts w:ascii="Arial" w:eastAsia="Calibri" w:hAnsi="Arial" w:cs="Arial"/>
              </w:rPr>
              <w:t>Subsidenza</w:t>
            </w:r>
          </w:p>
        </w:tc>
        <w:tc>
          <w:tcPr>
            <w:tcW w:w="2029" w:type="pct"/>
          </w:tcPr>
          <w:p w14:paraId="50F12CCE" w14:textId="77777777" w:rsidR="00B3665E" w:rsidRPr="00FE365F" w:rsidRDefault="00B3665E" w:rsidP="00B3665E">
            <w:pPr>
              <w:jc w:val="both"/>
              <w:rPr>
                <w:rFonts w:ascii="Arial" w:eastAsia="Calibri" w:hAnsi="Arial" w:cs="Arial"/>
              </w:rPr>
            </w:pPr>
            <w:r w:rsidRPr="00FE365F">
              <w:rPr>
                <w:rFonts w:ascii="Arial" w:eastAsia="Calibri" w:hAnsi="Arial" w:cs="Arial"/>
              </w:rPr>
              <w:t>Rischio non valutato nel PRACC. Potenzialmente pertinente per la Regione Marche.</w:t>
            </w:r>
          </w:p>
        </w:tc>
        <w:tc>
          <w:tcPr>
            <w:tcW w:w="840" w:type="pct"/>
          </w:tcPr>
          <w:p w14:paraId="4F50B114" w14:textId="77777777" w:rsidR="00B3665E" w:rsidRPr="00FE365F" w:rsidRDefault="00B3665E" w:rsidP="00B3665E">
            <w:pPr>
              <w:jc w:val="both"/>
              <w:rPr>
                <w:rFonts w:ascii="Arial" w:eastAsia="Calibri" w:hAnsi="Arial" w:cs="Arial"/>
                <w:color w:val="0070C0"/>
              </w:rPr>
            </w:pPr>
          </w:p>
        </w:tc>
        <w:tc>
          <w:tcPr>
            <w:tcW w:w="840" w:type="pct"/>
          </w:tcPr>
          <w:p w14:paraId="65A628BA" w14:textId="77777777" w:rsidR="00B3665E" w:rsidRPr="00FE365F" w:rsidRDefault="00B3665E" w:rsidP="00B3665E">
            <w:pPr>
              <w:jc w:val="both"/>
              <w:rPr>
                <w:rFonts w:ascii="Arial" w:eastAsia="Calibri" w:hAnsi="Arial" w:cs="Arial"/>
                <w:color w:val="0070C0"/>
              </w:rPr>
            </w:pPr>
          </w:p>
        </w:tc>
      </w:tr>
    </w:tbl>
    <w:p w14:paraId="4A41A868" w14:textId="6717ED33" w:rsidR="00A44DEC" w:rsidRPr="00FE365F" w:rsidRDefault="00A44DEC" w:rsidP="001C1A45">
      <w:pPr>
        <w:spacing w:after="0" w:line="240" w:lineRule="auto"/>
        <w:jc w:val="both"/>
        <w:textAlignment w:val="baseline"/>
        <w:rPr>
          <w:rFonts w:ascii="Arial" w:eastAsia="Times New Roman" w:hAnsi="Arial" w:cs="Arial"/>
          <w:i/>
          <w:kern w:val="0"/>
          <w:sz w:val="20"/>
          <w:szCs w:val="20"/>
          <w:lang w:eastAsia="it-IT"/>
          <w14:ligatures w14:val="none"/>
        </w:rPr>
      </w:pPr>
    </w:p>
    <w:p w14:paraId="49ECD2ED" w14:textId="77777777" w:rsidR="00A44DEC" w:rsidRPr="00FE365F" w:rsidRDefault="00A44DEC" w:rsidP="001C1A45">
      <w:pPr>
        <w:spacing w:after="0" w:line="240" w:lineRule="auto"/>
        <w:jc w:val="both"/>
        <w:textAlignment w:val="baseline"/>
        <w:rPr>
          <w:rFonts w:ascii="Arial" w:eastAsia="Calibri" w:hAnsi="Arial" w:cs="Arial"/>
          <w:b/>
          <w:kern w:val="0"/>
          <w:sz w:val="20"/>
          <w:szCs w:val="22"/>
          <w14:ligatures w14:val="none"/>
        </w:rPr>
      </w:pPr>
    </w:p>
    <w:sectPr w:rsidR="00A44DEC" w:rsidRPr="00FE365F" w:rsidSect="00487CFC">
      <w:headerReference w:type="default" r:id="rId7"/>
      <w:footerReference w:type="default" r:id="rId8"/>
      <w:pgSz w:w="11906" w:h="16838"/>
      <w:pgMar w:top="1985"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5DC4" w14:textId="77777777" w:rsidR="00760C98" w:rsidRDefault="00760C98" w:rsidP="0046574B">
      <w:pPr>
        <w:spacing w:after="0" w:line="240" w:lineRule="auto"/>
      </w:pPr>
      <w:r>
        <w:separator/>
      </w:r>
    </w:p>
  </w:endnote>
  <w:endnote w:type="continuationSeparator" w:id="0">
    <w:p w14:paraId="2F1D4860" w14:textId="77777777" w:rsidR="00760C98" w:rsidRDefault="00760C98" w:rsidP="00465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Narrow">
    <w:altName w:val="Yu Gothic UI"/>
    <w:panose1 w:val="00000000000000000000"/>
    <w:charset w:val="80"/>
    <w:family w:val="auto"/>
    <w:notTrueType/>
    <w:pitch w:val="default"/>
    <w:sig w:usb0="00000001" w:usb1="08070000" w:usb2="00000010" w:usb3="00000000" w:csb0="00020000"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7368270"/>
      <w:docPartObj>
        <w:docPartGallery w:val="Page Numbers (Bottom of Page)"/>
        <w:docPartUnique/>
      </w:docPartObj>
    </w:sdtPr>
    <w:sdtEndPr/>
    <w:sdtContent>
      <w:p w14:paraId="72505729" w14:textId="41626162" w:rsidR="00A67530" w:rsidRDefault="00A67530">
        <w:pPr>
          <w:pStyle w:val="Pidipagina"/>
          <w:jc w:val="right"/>
        </w:pPr>
        <w:r>
          <w:fldChar w:fldCharType="begin"/>
        </w:r>
        <w:r>
          <w:instrText>PAGE   \* MERGEFORMAT</w:instrText>
        </w:r>
        <w:r>
          <w:fldChar w:fldCharType="separate"/>
        </w:r>
        <w:r>
          <w:t>2</w:t>
        </w:r>
        <w:r>
          <w:fldChar w:fldCharType="end"/>
        </w:r>
      </w:p>
    </w:sdtContent>
  </w:sdt>
  <w:p w14:paraId="4267F34A" w14:textId="77777777" w:rsidR="00A67530" w:rsidRDefault="00A6753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DB883" w14:textId="77777777" w:rsidR="00760C98" w:rsidRDefault="00760C98" w:rsidP="0046574B">
      <w:pPr>
        <w:spacing w:after="0" w:line="240" w:lineRule="auto"/>
      </w:pPr>
      <w:r>
        <w:separator/>
      </w:r>
    </w:p>
  </w:footnote>
  <w:footnote w:type="continuationSeparator" w:id="0">
    <w:p w14:paraId="3F47D3FD" w14:textId="77777777" w:rsidR="00760C98" w:rsidRDefault="00760C98" w:rsidP="0046574B">
      <w:pPr>
        <w:spacing w:after="0" w:line="240" w:lineRule="auto"/>
      </w:pPr>
      <w:r>
        <w:continuationSeparator/>
      </w:r>
    </w:p>
  </w:footnote>
  <w:footnote w:id="1">
    <w:p w14:paraId="474961D7" w14:textId="77777777" w:rsidR="00CE7F59" w:rsidRPr="00FE365F" w:rsidRDefault="00CE7F59" w:rsidP="00FE365F">
      <w:pPr>
        <w:pStyle w:val="Testonotaapidipagina"/>
        <w:rPr>
          <w:rFonts w:ascii="Arial" w:hAnsi="Arial" w:cs="Arial"/>
          <w:sz w:val="18"/>
          <w:szCs w:val="18"/>
          <w:lang w:val="en-US"/>
        </w:rPr>
      </w:pPr>
      <w:r w:rsidRPr="00FE365F">
        <w:rPr>
          <w:rStyle w:val="Rimandonotaapidipagina"/>
          <w:rFonts w:ascii="Arial" w:hAnsi="Arial" w:cs="Arial"/>
          <w:sz w:val="18"/>
          <w:szCs w:val="18"/>
        </w:rPr>
        <w:footnoteRef/>
      </w:r>
      <w:r w:rsidRPr="00FE365F">
        <w:rPr>
          <w:rFonts w:ascii="Arial" w:hAnsi="Arial" w:cs="Arial"/>
          <w:sz w:val="18"/>
          <w:szCs w:val="18"/>
          <w:lang w:val="en-US"/>
        </w:rPr>
        <w:t xml:space="preserve"> </w:t>
      </w:r>
      <w:hyperlink r:id="rId1" w:history="1">
        <w:r w:rsidRPr="00FE365F">
          <w:rPr>
            <w:rStyle w:val="Collegamentoipertestuale"/>
            <w:rFonts w:ascii="Arial" w:hAnsi="Arial" w:cs="Arial"/>
            <w:sz w:val="18"/>
            <w:szCs w:val="18"/>
            <w:lang w:val="en-US"/>
          </w:rPr>
          <w:t>https://www.ceinorme.it/</w:t>
        </w:r>
      </w:hyperlink>
      <w:r w:rsidRPr="00FE365F">
        <w:rPr>
          <w:rFonts w:ascii="Arial" w:hAnsi="Arial" w:cs="Arial"/>
          <w:sz w:val="18"/>
          <w:szCs w:val="18"/>
          <w:lang w:val="en-US"/>
        </w:rPr>
        <w:t xml:space="preserve"> </w:t>
      </w:r>
    </w:p>
  </w:footnote>
  <w:footnote w:id="2">
    <w:p w14:paraId="653B52D7" w14:textId="77777777" w:rsidR="00CE7F59" w:rsidRPr="00FE365F" w:rsidRDefault="00CE7F59" w:rsidP="00FE365F">
      <w:pPr>
        <w:pStyle w:val="Testonotaapidipagina"/>
        <w:rPr>
          <w:rFonts w:ascii="Arial" w:hAnsi="Arial" w:cs="Arial"/>
          <w:sz w:val="18"/>
          <w:szCs w:val="18"/>
          <w:lang w:val="en-US"/>
        </w:rPr>
      </w:pPr>
      <w:r w:rsidRPr="00FE365F">
        <w:rPr>
          <w:rStyle w:val="Rimandonotaapidipagina"/>
          <w:rFonts w:ascii="Arial" w:hAnsi="Arial" w:cs="Arial"/>
          <w:sz w:val="18"/>
          <w:szCs w:val="18"/>
        </w:rPr>
        <w:footnoteRef/>
      </w:r>
      <w:r w:rsidRPr="00FE365F">
        <w:rPr>
          <w:rFonts w:ascii="Arial" w:hAnsi="Arial" w:cs="Arial"/>
          <w:sz w:val="18"/>
          <w:szCs w:val="18"/>
          <w:lang w:val="en-US"/>
        </w:rPr>
        <w:t xml:space="preserve"> </w:t>
      </w:r>
      <w:hyperlink r:id="rId2" w:history="1">
        <w:r w:rsidRPr="00FE365F">
          <w:rPr>
            <w:rStyle w:val="Collegamentoipertestuale"/>
            <w:rFonts w:ascii="Arial" w:hAnsi="Arial" w:cs="Arial"/>
            <w:sz w:val="18"/>
            <w:szCs w:val="18"/>
            <w:lang w:val="en-US"/>
          </w:rPr>
          <w:t>https://www.vigilfuoco.it/aspx/page.aspx?IdPage=10256</w:t>
        </w:r>
      </w:hyperlink>
      <w:r w:rsidRPr="00FE365F">
        <w:rPr>
          <w:rFonts w:ascii="Arial" w:hAnsi="Arial" w:cs="Arial"/>
          <w:sz w:val="18"/>
          <w:szCs w:val="18"/>
          <w:lang w:val="en-US"/>
        </w:rPr>
        <w:t xml:space="preserve"> </w:t>
      </w:r>
    </w:p>
  </w:footnote>
  <w:footnote w:id="3">
    <w:p w14:paraId="2FE5E4DD" w14:textId="0778E846" w:rsidR="00CE7F59" w:rsidRPr="00FE365F" w:rsidRDefault="00CE7F59" w:rsidP="00FE365F">
      <w:pPr>
        <w:pStyle w:val="Testonotaapidipagina"/>
        <w:rPr>
          <w:rFonts w:ascii="Arial" w:hAnsi="Arial" w:cs="Arial"/>
          <w:sz w:val="18"/>
          <w:szCs w:val="18"/>
          <w:lang w:val="it-IT"/>
        </w:rPr>
      </w:pPr>
      <w:r w:rsidRPr="00FE365F">
        <w:rPr>
          <w:rStyle w:val="Rimandonotaapidipagina"/>
          <w:rFonts w:ascii="Arial" w:hAnsi="Arial" w:cs="Arial"/>
          <w:sz w:val="18"/>
          <w:szCs w:val="18"/>
        </w:rPr>
        <w:footnoteRef/>
      </w:r>
      <w:r w:rsidRPr="00FE365F">
        <w:rPr>
          <w:rFonts w:ascii="Arial" w:hAnsi="Arial" w:cs="Arial"/>
          <w:sz w:val="18"/>
          <w:szCs w:val="18"/>
          <w:lang w:val="it-IT"/>
        </w:rPr>
        <w:t xml:space="preserve"> Per la realizzazione dei progetti devono essere seguite, come previsto dalla normativa sui RAEE, le Istruzioni operative per la gestione e lo smaltimento dei pannelli fotovoltaici (ai sensi dell’art.40 del D.lgs. 49/2014 e dell’art.1 del D.lgs. </w:t>
      </w:r>
      <w:r w:rsidR="00FE365F">
        <w:rPr>
          <w:rFonts w:ascii="Arial" w:hAnsi="Arial" w:cs="Arial"/>
          <w:sz w:val="18"/>
          <w:szCs w:val="18"/>
          <w:lang w:val="it-IT"/>
        </w:rPr>
        <w:t xml:space="preserve">n. </w:t>
      </w:r>
      <w:r w:rsidRPr="00FE365F">
        <w:rPr>
          <w:rFonts w:ascii="Arial" w:hAnsi="Arial" w:cs="Arial"/>
          <w:sz w:val="18"/>
          <w:szCs w:val="18"/>
          <w:lang w:val="it-IT"/>
        </w:rPr>
        <w:t xml:space="preserve">118/2020). Si veda </w:t>
      </w:r>
      <w:hyperlink r:id="rId3" w:history="1">
        <w:r w:rsidRPr="00FE365F">
          <w:rPr>
            <w:rStyle w:val="Collegamentoipertestuale"/>
            <w:rFonts w:ascii="Arial" w:hAnsi="Arial" w:cs="Arial"/>
            <w:sz w:val="18"/>
            <w:szCs w:val="18"/>
            <w:lang w:val="it-IT"/>
          </w:rPr>
          <w:t>https://www.governo.it/sites/governo.it/files/75158-9343.pdf</w:t>
        </w:r>
      </w:hyperlink>
      <w:r w:rsidRPr="00FE365F">
        <w:rPr>
          <w:rFonts w:ascii="Arial" w:hAnsi="Arial" w:cs="Arial"/>
          <w:sz w:val="18"/>
          <w:szCs w:val="18"/>
          <w:lang w:val="it-IT"/>
        </w:rPr>
        <w:t xml:space="preserve">; </w:t>
      </w:r>
      <w:hyperlink r:id="rId4" w:history="1">
        <w:r w:rsidRPr="00FE365F">
          <w:rPr>
            <w:rStyle w:val="Collegamentoipertestuale"/>
            <w:rFonts w:ascii="Arial" w:hAnsi="Arial" w:cs="Arial"/>
            <w:sz w:val="18"/>
            <w:szCs w:val="18"/>
            <w:lang w:val="it-IT"/>
          </w:rPr>
          <w:t>https://www.gazzettaufficiale.it/eli/id/2020/09/12/20G00136/sg</w:t>
        </w:r>
      </w:hyperlink>
      <w:r w:rsidRPr="00FE365F">
        <w:rPr>
          <w:rFonts w:ascii="Arial" w:hAnsi="Arial" w:cs="Arial"/>
          <w:sz w:val="18"/>
          <w:szCs w:val="18"/>
          <w:lang w:val="it-IT"/>
        </w:rPr>
        <w:t xml:space="preserve">; </w:t>
      </w:r>
      <w:hyperlink r:id="rId5" w:history="1">
        <w:r w:rsidRPr="00FE365F">
          <w:rPr>
            <w:rStyle w:val="Collegamentoipertestuale"/>
            <w:rFonts w:ascii="Arial" w:hAnsi="Arial" w:cs="Arial"/>
            <w:sz w:val="18"/>
            <w:szCs w:val="18"/>
            <w:lang w:val="it-IT"/>
          </w:rPr>
          <w:t>https://www.gse.it</w:t>
        </w:r>
      </w:hyperlink>
      <w:r w:rsidRPr="00FE365F">
        <w:rPr>
          <w:rFonts w:ascii="Arial" w:hAnsi="Arial" w:cs="Arial"/>
          <w:sz w:val="18"/>
          <w:szCs w:val="18"/>
          <w:lang w:val="it-IT"/>
        </w:rPr>
        <w:t xml:space="preserve"> ; </w:t>
      </w:r>
      <w:hyperlink r:id="rId6" w:history="1">
        <w:r w:rsidRPr="00FE365F">
          <w:rPr>
            <w:rStyle w:val="Collegamentoipertestuale"/>
            <w:rFonts w:ascii="Arial" w:hAnsi="Arial" w:cs="Arial"/>
            <w:sz w:val="18"/>
            <w:szCs w:val="18"/>
            <w:lang w:val="it-IT"/>
          </w:rPr>
          <w:t>https://www.registroaee.it/</w:t>
        </w:r>
      </w:hyperlink>
    </w:p>
  </w:footnote>
  <w:footnote w:id="4">
    <w:p w14:paraId="2189B533" w14:textId="77777777" w:rsidR="00CE7F59" w:rsidRPr="00FE365F" w:rsidRDefault="00CE7F59" w:rsidP="00FE365F">
      <w:pPr>
        <w:pStyle w:val="Testonotaapidipagina"/>
        <w:rPr>
          <w:rFonts w:ascii="Arial" w:hAnsi="Arial" w:cs="Arial"/>
          <w:sz w:val="18"/>
          <w:szCs w:val="18"/>
          <w:lang w:val="it-IT"/>
        </w:rPr>
      </w:pPr>
      <w:r w:rsidRPr="00FE365F">
        <w:rPr>
          <w:rStyle w:val="Rimandonotaapidipagina"/>
          <w:rFonts w:ascii="Arial" w:hAnsi="Arial" w:cs="Arial"/>
          <w:sz w:val="18"/>
          <w:szCs w:val="18"/>
        </w:rPr>
        <w:footnoteRef/>
      </w:r>
      <w:r w:rsidRPr="00FE365F">
        <w:rPr>
          <w:rFonts w:ascii="Arial" w:hAnsi="Arial" w:cs="Arial"/>
          <w:sz w:val="18"/>
          <w:szCs w:val="18"/>
          <w:lang w:val="it-IT"/>
        </w:rPr>
        <w:t xml:space="preserve"> Certificazioni componenti - </w:t>
      </w:r>
      <w:hyperlink r:id="rId7" w:history="1">
        <w:r w:rsidRPr="00FE365F">
          <w:rPr>
            <w:rStyle w:val="Collegamentoipertestuale"/>
            <w:rFonts w:ascii="Arial" w:hAnsi="Arial" w:cs="Arial"/>
            <w:sz w:val="18"/>
            <w:szCs w:val="18"/>
            <w:lang w:val="it-IT"/>
          </w:rPr>
          <w:t>https://gse.it/</w:t>
        </w:r>
      </w:hyperlink>
      <w:r w:rsidRPr="00FE365F">
        <w:rPr>
          <w:rFonts w:ascii="Arial" w:hAnsi="Arial" w:cs="Arial"/>
          <w:sz w:val="18"/>
          <w:szCs w:val="18"/>
          <w:lang w:val="it-IT"/>
        </w:rPr>
        <w:t xml:space="preserve"> </w:t>
      </w:r>
    </w:p>
  </w:footnote>
  <w:footnote w:id="5">
    <w:p w14:paraId="3AF920DF" w14:textId="77777777" w:rsidR="00CE7F59" w:rsidRPr="00FE365F" w:rsidRDefault="00CE7F59" w:rsidP="00FE365F">
      <w:pPr>
        <w:pStyle w:val="Testonotaapidipagina"/>
        <w:rPr>
          <w:rFonts w:ascii="Arial" w:hAnsi="Arial" w:cs="Arial"/>
          <w:sz w:val="18"/>
          <w:szCs w:val="18"/>
          <w:lang w:val="it-IT"/>
        </w:rPr>
      </w:pPr>
      <w:r w:rsidRPr="00FE365F">
        <w:rPr>
          <w:rStyle w:val="Rimandonotaapidipagina"/>
          <w:rFonts w:ascii="Arial" w:hAnsi="Arial" w:cs="Arial"/>
          <w:sz w:val="18"/>
          <w:szCs w:val="18"/>
        </w:rPr>
        <w:footnoteRef/>
      </w:r>
      <w:r w:rsidRPr="00FE365F">
        <w:rPr>
          <w:rFonts w:ascii="Arial" w:hAnsi="Arial" w:cs="Arial"/>
          <w:sz w:val="18"/>
          <w:szCs w:val="18"/>
          <w:lang w:val="it-IT"/>
        </w:rPr>
        <w:t xml:space="preserve"> </w:t>
      </w:r>
      <w:hyperlink r:id="rId8" w:history="1">
        <w:r w:rsidRPr="00FE365F">
          <w:rPr>
            <w:rStyle w:val="Collegamentoipertestuale"/>
            <w:rFonts w:ascii="Arial" w:hAnsi="Arial" w:cs="Arial"/>
            <w:sz w:val="18"/>
            <w:szCs w:val="18"/>
            <w:lang w:val="it-IT"/>
          </w:rPr>
          <w:t>https://eur-lex.europa.eu/legal-content/IT/TXT/?uri=CELEX%3A32011L0065</w:t>
        </w:r>
      </w:hyperlink>
    </w:p>
    <w:p w14:paraId="026EDF76" w14:textId="77777777" w:rsidR="00CE7F59" w:rsidRPr="00FE365F" w:rsidRDefault="00CE7F59" w:rsidP="00FE365F">
      <w:pPr>
        <w:pStyle w:val="Testonotaapidipagina"/>
        <w:rPr>
          <w:rFonts w:ascii="Arial" w:hAnsi="Arial" w:cs="Arial"/>
          <w:lang w:val="it-IT"/>
        </w:rPr>
      </w:pPr>
    </w:p>
  </w:footnote>
  <w:footnote w:id="6">
    <w:p w14:paraId="727F5A2D" w14:textId="77777777" w:rsidR="00CE7F59" w:rsidRPr="00FE365F" w:rsidRDefault="00CE7F59" w:rsidP="00FE365F">
      <w:pPr>
        <w:pStyle w:val="Testonotaapidipagina"/>
        <w:rPr>
          <w:rFonts w:ascii="Arial" w:hAnsi="Arial" w:cs="Arial"/>
          <w:sz w:val="18"/>
          <w:szCs w:val="18"/>
          <w:lang w:val="it-IT"/>
        </w:rPr>
      </w:pPr>
      <w:r w:rsidRPr="00FE365F">
        <w:rPr>
          <w:rStyle w:val="Rimandonotaapidipagina"/>
          <w:rFonts w:ascii="Arial" w:hAnsi="Arial" w:cs="Arial"/>
          <w:sz w:val="18"/>
          <w:szCs w:val="18"/>
        </w:rPr>
        <w:footnoteRef/>
      </w:r>
      <w:r w:rsidRPr="00FE365F">
        <w:rPr>
          <w:rFonts w:ascii="Arial" w:hAnsi="Arial" w:cs="Arial"/>
          <w:sz w:val="18"/>
          <w:szCs w:val="18"/>
          <w:lang w:val="it-IT"/>
        </w:rPr>
        <w:t xml:space="preserve"> </w:t>
      </w:r>
      <w:hyperlink r:id="rId9" w:history="1">
        <w:r w:rsidRPr="00FE365F">
          <w:rPr>
            <w:rStyle w:val="Collegamentoipertestuale"/>
            <w:rFonts w:ascii="Arial" w:hAnsi="Arial" w:cs="Arial"/>
            <w:sz w:val="18"/>
            <w:szCs w:val="18"/>
            <w:lang w:val="it-IT"/>
          </w:rPr>
          <w:t>http://www.chemsafetypro.com/Topics/EU/REACH_annex_xiv_REACH_authorization_list.html</w:t>
        </w:r>
      </w:hyperlink>
      <w:r w:rsidRPr="00FE365F">
        <w:rPr>
          <w:rFonts w:ascii="Arial" w:hAnsi="Arial" w:cs="Arial"/>
          <w:sz w:val="18"/>
          <w:szCs w:val="18"/>
          <w:lang w:val="it-IT"/>
        </w:rPr>
        <w:t xml:space="preserve"> </w:t>
      </w:r>
    </w:p>
  </w:footnote>
  <w:footnote w:id="7">
    <w:p w14:paraId="098434B9" w14:textId="1AA2E59A" w:rsidR="00CE7F59" w:rsidRPr="00FE365F" w:rsidRDefault="00CE7F59" w:rsidP="00FE365F">
      <w:pPr>
        <w:pStyle w:val="Testonotaapidipagina"/>
        <w:rPr>
          <w:rFonts w:ascii="Arial" w:hAnsi="Arial" w:cs="Arial"/>
          <w:sz w:val="18"/>
          <w:szCs w:val="18"/>
          <w:lang w:val="it-IT"/>
        </w:rPr>
      </w:pPr>
      <w:r w:rsidRPr="00FE365F">
        <w:rPr>
          <w:rStyle w:val="Rimandonotaapidipagina"/>
          <w:rFonts w:ascii="Arial" w:hAnsi="Arial" w:cs="Arial"/>
          <w:sz w:val="18"/>
          <w:szCs w:val="18"/>
        </w:rPr>
        <w:footnoteRef/>
      </w:r>
      <w:r w:rsidRPr="00FE365F">
        <w:rPr>
          <w:rFonts w:ascii="Arial" w:hAnsi="Arial" w:cs="Arial"/>
          <w:sz w:val="18"/>
          <w:szCs w:val="18"/>
          <w:lang w:val="it-IT"/>
        </w:rPr>
        <w:t xml:space="preserve"> Per lo standard FSC, si </w:t>
      </w:r>
      <w:r w:rsidR="00FE365F" w:rsidRPr="00FE365F">
        <w:rPr>
          <w:rFonts w:ascii="Arial" w:hAnsi="Arial" w:cs="Arial"/>
          <w:sz w:val="18"/>
          <w:szCs w:val="18"/>
          <w:lang w:val="it-IT"/>
        </w:rPr>
        <w:t>veda:</w:t>
      </w:r>
      <w:r w:rsidRPr="00FE365F">
        <w:rPr>
          <w:rFonts w:ascii="Arial" w:hAnsi="Arial" w:cs="Arial"/>
          <w:sz w:val="18"/>
          <w:szCs w:val="18"/>
          <w:lang w:val="it-IT"/>
        </w:rPr>
        <w:t xml:space="preserve"> </w:t>
      </w:r>
      <w:hyperlink r:id="rId10" w:history="1">
        <w:r w:rsidRPr="00FE365F">
          <w:rPr>
            <w:rStyle w:val="Collegamentoipertestuale"/>
            <w:rFonts w:ascii="Arial" w:hAnsi="Arial" w:cs="Arial"/>
            <w:sz w:val="18"/>
            <w:szCs w:val="18"/>
            <w:lang w:val="it-IT"/>
          </w:rPr>
          <w:t>https://it.fsc.org/it-it</w:t>
        </w:r>
      </w:hyperlink>
      <w:r w:rsidRPr="00FE365F">
        <w:rPr>
          <w:rFonts w:ascii="Arial" w:hAnsi="Arial" w:cs="Arial"/>
          <w:sz w:val="18"/>
          <w:szCs w:val="18"/>
          <w:lang w:val="it-IT"/>
        </w:rPr>
        <w:t xml:space="preserve"> </w:t>
      </w:r>
    </w:p>
  </w:footnote>
  <w:footnote w:id="8">
    <w:p w14:paraId="3FE1093A" w14:textId="7A43D720" w:rsidR="00B3665E" w:rsidRPr="00FE365F" w:rsidRDefault="00B3665E" w:rsidP="00B3665E">
      <w:pPr>
        <w:pStyle w:val="Testonotaapidipagina"/>
        <w:jc w:val="both"/>
        <w:rPr>
          <w:rFonts w:ascii="Arial" w:hAnsi="Arial" w:cs="Arial"/>
          <w:lang w:val="it-IT"/>
        </w:rPr>
      </w:pPr>
      <w:r w:rsidRPr="00FE365F">
        <w:rPr>
          <w:rStyle w:val="Rimandonotaapidipagina"/>
          <w:rFonts w:ascii="Arial" w:hAnsi="Arial" w:cs="Arial"/>
        </w:rPr>
        <w:footnoteRef/>
      </w:r>
      <w:r w:rsidRPr="00FE365F">
        <w:rPr>
          <w:rFonts w:ascii="Arial" w:hAnsi="Arial" w:cs="Arial"/>
          <w:lang w:val="it-IT"/>
        </w:rPr>
        <w:t xml:space="preserve"> Tabella elaborata sulla base delle analisi climatiche svolte all’interno del Piano Regionale per l’Adattamento ai Cambiamenti Climatici (PRACC) della Regione Marche, adottato con DGR n. 322 del 13/03/2023 </w:t>
      </w:r>
      <w:hyperlink r:id="rId11" w:history="1">
        <w:r w:rsidRPr="00FE365F">
          <w:rPr>
            <w:rStyle w:val="Collegamentoipertestuale1"/>
            <w:rFonts w:ascii="Arial" w:hAnsi="Arial" w:cs="Arial"/>
            <w:lang w:val="it-IT"/>
          </w:rPr>
          <w:t>https://www.regione.marche.it/Entra-in-Regione/Sviluppo-Sostenibile/Piano-Clima</w:t>
        </w:r>
      </w:hyperlink>
      <w:r w:rsidRPr="00FE365F">
        <w:rPr>
          <w:rFonts w:ascii="Arial" w:hAnsi="Arial" w:cs="Arial"/>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0FFE2" w14:textId="2125F389" w:rsidR="0046574B" w:rsidRDefault="0046574B">
    <w:pPr>
      <w:pStyle w:val="Intestazione"/>
    </w:pPr>
    <w:r w:rsidRPr="0046574B">
      <w:rPr>
        <w:rFonts w:ascii="Titillium" w:eastAsia="Times New Roman" w:hAnsi="Titillium" w:cs="Times New Roman"/>
        <w:noProof/>
        <w:kern w:val="0"/>
        <w:sz w:val="20"/>
        <w:szCs w:val="20"/>
        <w:lang w:eastAsia="it-IT"/>
        <w14:ligatures w14:val="none"/>
      </w:rPr>
      <w:drawing>
        <wp:anchor distT="0" distB="0" distL="114300" distR="114300" simplePos="0" relativeHeight="251659264" behindDoc="0" locked="0" layoutInCell="1" allowOverlap="1" wp14:anchorId="50ACE2F8" wp14:editId="138C2B6C">
          <wp:simplePos x="0" y="0"/>
          <wp:positionH relativeFrom="margin">
            <wp:posOffset>0</wp:posOffset>
          </wp:positionH>
          <wp:positionV relativeFrom="paragraph">
            <wp:posOffset>-635</wp:posOffset>
          </wp:positionV>
          <wp:extent cx="6290569" cy="381000"/>
          <wp:effectExtent l="0" t="0" r="0" b="0"/>
          <wp:wrapNone/>
          <wp:docPr id="1423796096" name="Immagine 1423796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scia loghi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90569" cy="381000"/>
                  </a:xfrm>
                  <a:prstGeom prst="rect">
                    <a:avLst/>
                  </a:prstGeom>
                </pic:spPr>
              </pic:pic>
            </a:graphicData>
          </a:graphic>
          <wp14:sizeRelH relativeFrom="margin">
            <wp14:pctWidth>0</wp14:pctWidth>
          </wp14:sizeRelH>
          <wp14:sizeRelV relativeFrom="margin">
            <wp14:pctHeight>0</wp14:pctHeight>
          </wp14:sizeRelV>
        </wp:anchor>
      </w:drawing>
    </w:r>
    <w:sdt>
      <w:sdtPr>
        <w:id w:val="1704979692"/>
        <w:temporary/>
        <w:showingPlcHdr/>
        <w15:appearance w15:val="hidden"/>
      </w:sdtPr>
      <w:sdtEndPr/>
      <w:sdtContent>
        <w:r>
          <w:t>[Digitare qui]</w:t>
        </w:r>
      </w:sdtContent>
    </w:sdt>
    <w:r>
      <w:ptab w:relativeTo="margin" w:alignment="center" w:leader="none"/>
    </w:r>
    <w:sdt>
      <w:sdtPr>
        <w:id w:val="968859947"/>
        <w:temporary/>
        <w:showingPlcHdr/>
        <w15:appearance w15:val="hidden"/>
      </w:sdtPr>
      <w:sdtEndPr/>
      <w:sdtContent>
        <w:r>
          <w:t>[Digitare qui]</w:t>
        </w:r>
      </w:sdtContent>
    </w:sdt>
    <w:r>
      <w:ptab w:relativeTo="margin" w:alignment="right" w:leader="none"/>
    </w:r>
    <w:sdt>
      <w:sdtPr>
        <w:id w:val="968859952"/>
        <w:temporary/>
        <w:showingPlcHdr/>
        <w15:appearance w15:val="hidden"/>
      </w:sdtPr>
      <w:sdtEndPr/>
      <w:sdtContent>
        <w:r>
          <w:t>[Digitare qui]</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02EDA"/>
    <w:multiLevelType w:val="hybridMultilevel"/>
    <w:tmpl w:val="23E8C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C23329"/>
    <w:multiLevelType w:val="hybridMultilevel"/>
    <w:tmpl w:val="2BAE3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0B2FD7"/>
    <w:multiLevelType w:val="hybridMultilevel"/>
    <w:tmpl w:val="3D2E9696"/>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2646F4"/>
    <w:multiLevelType w:val="hybridMultilevel"/>
    <w:tmpl w:val="8FB47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2D7871"/>
    <w:multiLevelType w:val="hybridMultilevel"/>
    <w:tmpl w:val="6C7A03A0"/>
    <w:lvl w:ilvl="0" w:tplc="04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565A7C"/>
    <w:multiLevelType w:val="hybridMultilevel"/>
    <w:tmpl w:val="20C6B314"/>
    <w:lvl w:ilvl="0" w:tplc="ACC0BDBE">
      <w:start w:val="1"/>
      <w:numFmt w:val="bullet"/>
      <w:lvlText w:val="-"/>
      <w:lvlJc w:val="left"/>
      <w:pPr>
        <w:ind w:left="720" w:hanging="360"/>
      </w:pPr>
      <w:rPr>
        <w:rFonts w:ascii="Calibri" w:hAnsi="Calibri" w:hint="default"/>
      </w:rPr>
    </w:lvl>
    <w:lvl w:ilvl="1" w:tplc="BF884022">
      <w:start w:val="1"/>
      <w:numFmt w:val="bullet"/>
      <w:lvlText w:val="o"/>
      <w:lvlJc w:val="left"/>
      <w:pPr>
        <w:ind w:left="1440" w:hanging="360"/>
      </w:pPr>
      <w:rPr>
        <w:rFonts w:ascii="Courier New" w:hAnsi="Courier New" w:hint="default"/>
      </w:rPr>
    </w:lvl>
    <w:lvl w:ilvl="2" w:tplc="A35C925E">
      <w:start w:val="1"/>
      <w:numFmt w:val="bullet"/>
      <w:lvlText w:val=""/>
      <w:lvlJc w:val="left"/>
      <w:pPr>
        <w:ind w:left="2160" w:hanging="360"/>
      </w:pPr>
      <w:rPr>
        <w:rFonts w:ascii="Wingdings" w:hAnsi="Wingdings" w:hint="default"/>
      </w:rPr>
    </w:lvl>
    <w:lvl w:ilvl="3" w:tplc="A5843462">
      <w:start w:val="1"/>
      <w:numFmt w:val="bullet"/>
      <w:lvlText w:val=""/>
      <w:lvlJc w:val="left"/>
      <w:pPr>
        <w:ind w:left="2880" w:hanging="360"/>
      </w:pPr>
      <w:rPr>
        <w:rFonts w:ascii="Symbol" w:hAnsi="Symbol" w:hint="default"/>
      </w:rPr>
    </w:lvl>
    <w:lvl w:ilvl="4" w:tplc="1E74BF5C">
      <w:start w:val="1"/>
      <w:numFmt w:val="bullet"/>
      <w:lvlText w:val="o"/>
      <w:lvlJc w:val="left"/>
      <w:pPr>
        <w:ind w:left="3600" w:hanging="360"/>
      </w:pPr>
      <w:rPr>
        <w:rFonts w:ascii="Courier New" w:hAnsi="Courier New" w:hint="default"/>
      </w:rPr>
    </w:lvl>
    <w:lvl w:ilvl="5" w:tplc="C64E4D0C">
      <w:start w:val="1"/>
      <w:numFmt w:val="bullet"/>
      <w:lvlText w:val=""/>
      <w:lvlJc w:val="left"/>
      <w:pPr>
        <w:ind w:left="4320" w:hanging="360"/>
      </w:pPr>
      <w:rPr>
        <w:rFonts w:ascii="Wingdings" w:hAnsi="Wingdings" w:hint="default"/>
      </w:rPr>
    </w:lvl>
    <w:lvl w:ilvl="6" w:tplc="47366E7E">
      <w:start w:val="1"/>
      <w:numFmt w:val="bullet"/>
      <w:lvlText w:val=""/>
      <w:lvlJc w:val="left"/>
      <w:pPr>
        <w:ind w:left="5040" w:hanging="360"/>
      </w:pPr>
      <w:rPr>
        <w:rFonts w:ascii="Symbol" w:hAnsi="Symbol" w:hint="default"/>
      </w:rPr>
    </w:lvl>
    <w:lvl w:ilvl="7" w:tplc="4240F5EA">
      <w:start w:val="1"/>
      <w:numFmt w:val="bullet"/>
      <w:lvlText w:val="o"/>
      <w:lvlJc w:val="left"/>
      <w:pPr>
        <w:ind w:left="5760" w:hanging="360"/>
      </w:pPr>
      <w:rPr>
        <w:rFonts w:ascii="Courier New" w:hAnsi="Courier New" w:hint="default"/>
      </w:rPr>
    </w:lvl>
    <w:lvl w:ilvl="8" w:tplc="BAA0FA32">
      <w:start w:val="1"/>
      <w:numFmt w:val="bullet"/>
      <w:lvlText w:val=""/>
      <w:lvlJc w:val="left"/>
      <w:pPr>
        <w:ind w:left="6480" w:hanging="360"/>
      </w:pPr>
      <w:rPr>
        <w:rFonts w:ascii="Wingdings" w:hAnsi="Wingdings" w:hint="default"/>
      </w:rPr>
    </w:lvl>
  </w:abstractNum>
  <w:abstractNum w:abstractNumId="6" w15:restartNumberingAfterBreak="0">
    <w:nsid w:val="5D6D58A9"/>
    <w:multiLevelType w:val="hybridMultilevel"/>
    <w:tmpl w:val="A502AABE"/>
    <w:lvl w:ilvl="0" w:tplc="04090015">
      <w:start w:val="1"/>
      <w:numFmt w:val="upp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67C7D43"/>
    <w:multiLevelType w:val="hybridMultilevel"/>
    <w:tmpl w:val="8370DB66"/>
    <w:lvl w:ilvl="0" w:tplc="31D4117E">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B4A195E"/>
    <w:multiLevelType w:val="hybridMultilevel"/>
    <w:tmpl w:val="CB1440FC"/>
    <w:lvl w:ilvl="0" w:tplc="08090001">
      <w:start w:val="1"/>
      <w:numFmt w:val="bullet"/>
      <w:lvlText w:val=""/>
      <w:lvlJc w:val="left"/>
      <w:pPr>
        <w:ind w:left="720" w:hanging="360"/>
      </w:pPr>
      <w:rPr>
        <w:rFonts w:ascii="Symbol" w:hAnsi="Symbol" w:hint="default"/>
      </w:rPr>
    </w:lvl>
    <w:lvl w:ilvl="1" w:tplc="8166B332">
      <w:numFmt w:val="bullet"/>
      <w:lvlText w:val="-"/>
      <w:lvlJc w:val="left"/>
      <w:pPr>
        <w:ind w:left="1440" w:hanging="360"/>
      </w:pPr>
      <w:rPr>
        <w:rFonts w:ascii="Calibri" w:eastAsiaTheme="minorHAns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2383413">
    <w:abstractNumId w:val="5"/>
  </w:num>
  <w:num w:numId="2" w16cid:durableId="957298926">
    <w:abstractNumId w:val="0"/>
  </w:num>
  <w:num w:numId="3" w16cid:durableId="1566718154">
    <w:abstractNumId w:val="3"/>
  </w:num>
  <w:num w:numId="4" w16cid:durableId="1477988815">
    <w:abstractNumId w:val="4"/>
  </w:num>
  <w:num w:numId="5" w16cid:durableId="1586568656">
    <w:abstractNumId w:val="7"/>
  </w:num>
  <w:num w:numId="6" w16cid:durableId="2107726531">
    <w:abstractNumId w:val="1"/>
  </w:num>
  <w:num w:numId="7" w16cid:durableId="360513962">
    <w:abstractNumId w:val="6"/>
  </w:num>
  <w:num w:numId="8" w16cid:durableId="1073897495">
    <w:abstractNumId w:val="2"/>
  </w:num>
  <w:num w:numId="9" w16cid:durableId="11704395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74B"/>
    <w:rsid w:val="000102D3"/>
    <w:rsid w:val="00065325"/>
    <w:rsid w:val="001473AA"/>
    <w:rsid w:val="00172CF7"/>
    <w:rsid w:val="001730C7"/>
    <w:rsid w:val="001B2DBF"/>
    <w:rsid w:val="001C1A45"/>
    <w:rsid w:val="00226778"/>
    <w:rsid w:val="00234E09"/>
    <w:rsid w:val="0025621E"/>
    <w:rsid w:val="002F699C"/>
    <w:rsid w:val="00347A83"/>
    <w:rsid w:val="00347E7E"/>
    <w:rsid w:val="00355F55"/>
    <w:rsid w:val="003D7FBD"/>
    <w:rsid w:val="003F414F"/>
    <w:rsid w:val="00405514"/>
    <w:rsid w:val="00413C81"/>
    <w:rsid w:val="0046574B"/>
    <w:rsid w:val="00485044"/>
    <w:rsid w:val="00487CFC"/>
    <w:rsid w:val="005846A0"/>
    <w:rsid w:val="006764CC"/>
    <w:rsid w:val="00685115"/>
    <w:rsid w:val="007506C8"/>
    <w:rsid w:val="00760C98"/>
    <w:rsid w:val="007D7104"/>
    <w:rsid w:val="00813FDE"/>
    <w:rsid w:val="008229D9"/>
    <w:rsid w:val="008A26E6"/>
    <w:rsid w:val="008A6393"/>
    <w:rsid w:val="008C1AE6"/>
    <w:rsid w:val="00935C64"/>
    <w:rsid w:val="0098101B"/>
    <w:rsid w:val="00A44DEC"/>
    <w:rsid w:val="00A44F35"/>
    <w:rsid w:val="00A52EB7"/>
    <w:rsid w:val="00A67530"/>
    <w:rsid w:val="00A80282"/>
    <w:rsid w:val="00AE3A40"/>
    <w:rsid w:val="00B24004"/>
    <w:rsid w:val="00B3665E"/>
    <w:rsid w:val="00B40813"/>
    <w:rsid w:val="00B617E4"/>
    <w:rsid w:val="00C757BB"/>
    <w:rsid w:val="00CB3DD1"/>
    <w:rsid w:val="00CE7F59"/>
    <w:rsid w:val="00D21A6C"/>
    <w:rsid w:val="00D9152F"/>
    <w:rsid w:val="00DC7851"/>
    <w:rsid w:val="00E6708C"/>
    <w:rsid w:val="00EC670E"/>
    <w:rsid w:val="00F01922"/>
    <w:rsid w:val="00FB368F"/>
    <w:rsid w:val="00FE36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E44DF"/>
  <w15:chartTrackingRefBased/>
  <w15:docId w15:val="{8EE41F12-3561-4399-8AE8-AE28663C8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657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657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6574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6574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6574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6574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6574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6574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6574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6574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6574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6574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6574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6574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6574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6574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6574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6574B"/>
    <w:rPr>
      <w:rFonts w:eastAsiaTheme="majorEastAsia" w:cstheme="majorBidi"/>
      <w:color w:val="272727" w:themeColor="text1" w:themeTint="D8"/>
    </w:rPr>
  </w:style>
  <w:style w:type="paragraph" w:styleId="Titolo">
    <w:name w:val="Title"/>
    <w:basedOn w:val="Normale"/>
    <w:next w:val="Normale"/>
    <w:link w:val="TitoloCarattere"/>
    <w:uiPriority w:val="10"/>
    <w:qFormat/>
    <w:rsid w:val="004657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6574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6574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6574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6574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6574B"/>
    <w:rPr>
      <w:i/>
      <w:iCs/>
      <w:color w:val="404040" w:themeColor="text1" w:themeTint="BF"/>
    </w:rPr>
  </w:style>
  <w:style w:type="paragraph" w:styleId="Paragrafoelenco">
    <w:name w:val="List Paragraph"/>
    <w:basedOn w:val="Normale"/>
    <w:uiPriority w:val="34"/>
    <w:qFormat/>
    <w:rsid w:val="0046574B"/>
    <w:pPr>
      <w:ind w:left="720"/>
      <w:contextualSpacing/>
    </w:pPr>
  </w:style>
  <w:style w:type="character" w:styleId="Enfasiintensa">
    <w:name w:val="Intense Emphasis"/>
    <w:basedOn w:val="Carpredefinitoparagrafo"/>
    <w:uiPriority w:val="21"/>
    <w:qFormat/>
    <w:rsid w:val="0046574B"/>
    <w:rPr>
      <w:i/>
      <w:iCs/>
      <w:color w:val="0F4761" w:themeColor="accent1" w:themeShade="BF"/>
    </w:rPr>
  </w:style>
  <w:style w:type="paragraph" w:styleId="Citazioneintensa">
    <w:name w:val="Intense Quote"/>
    <w:basedOn w:val="Normale"/>
    <w:next w:val="Normale"/>
    <w:link w:val="CitazioneintensaCarattere"/>
    <w:uiPriority w:val="30"/>
    <w:qFormat/>
    <w:rsid w:val="004657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6574B"/>
    <w:rPr>
      <w:i/>
      <w:iCs/>
      <w:color w:val="0F4761" w:themeColor="accent1" w:themeShade="BF"/>
    </w:rPr>
  </w:style>
  <w:style w:type="character" w:styleId="Riferimentointenso">
    <w:name w:val="Intense Reference"/>
    <w:basedOn w:val="Carpredefinitoparagrafo"/>
    <w:uiPriority w:val="32"/>
    <w:qFormat/>
    <w:rsid w:val="0046574B"/>
    <w:rPr>
      <w:b/>
      <w:bCs/>
      <w:smallCaps/>
      <w:color w:val="0F4761" w:themeColor="accent1" w:themeShade="BF"/>
      <w:spacing w:val="5"/>
    </w:rPr>
  </w:style>
  <w:style w:type="paragraph" w:styleId="Intestazione">
    <w:name w:val="header"/>
    <w:basedOn w:val="Normale"/>
    <w:link w:val="IntestazioneCarattere"/>
    <w:uiPriority w:val="99"/>
    <w:unhideWhenUsed/>
    <w:rsid w:val="0046574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574B"/>
  </w:style>
  <w:style w:type="paragraph" w:styleId="Pidipagina">
    <w:name w:val="footer"/>
    <w:basedOn w:val="Normale"/>
    <w:link w:val="PidipaginaCarattere"/>
    <w:uiPriority w:val="99"/>
    <w:unhideWhenUsed/>
    <w:rsid w:val="0046574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574B"/>
  </w:style>
  <w:style w:type="table" w:styleId="Grigliatabella">
    <w:name w:val="Table Grid"/>
    <w:basedOn w:val="Tabellanormale"/>
    <w:rsid w:val="00F0192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B3665E"/>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legamentoipertestuale1">
    <w:name w:val="Collegamento ipertestuale1"/>
    <w:basedOn w:val="Carpredefinitoparagrafo"/>
    <w:uiPriority w:val="99"/>
    <w:unhideWhenUsed/>
    <w:rsid w:val="00B3665E"/>
    <w:rPr>
      <w:color w:val="0563C1"/>
      <w:u w:val="single"/>
    </w:rPr>
  </w:style>
  <w:style w:type="paragraph" w:styleId="Testonotaapidipagina">
    <w:name w:val="footnote text"/>
    <w:basedOn w:val="Normale"/>
    <w:link w:val="TestonotaapidipaginaCarattere"/>
    <w:uiPriority w:val="99"/>
    <w:unhideWhenUsed/>
    <w:rsid w:val="00B3665E"/>
    <w:pPr>
      <w:spacing w:after="0" w:line="240" w:lineRule="auto"/>
    </w:pPr>
    <w:rPr>
      <w:kern w:val="0"/>
      <w:sz w:val="20"/>
      <w:szCs w:val="20"/>
      <w:lang w:val="en-GB"/>
      <w14:ligatures w14:val="none"/>
    </w:rPr>
  </w:style>
  <w:style w:type="character" w:customStyle="1" w:styleId="TestonotaapidipaginaCarattere">
    <w:name w:val="Testo nota a piè di pagina Carattere"/>
    <w:basedOn w:val="Carpredefinitoparagrafo"/>
    <w:link w:val="Testonotaapidipagina"/>
    <w:uiPriority w:val="99"/>
    <w:rsid w:val="00B3665E"/>
    <w:rPr>
      <w:kern w:val="0"/>
      <w:sz w:val="20"/>
      <w:szCs w:val="20"/>
      <w:lang w:val="en-GB"/>
      <w14:ligatures w14:val="none"/>
    </w:rPr>
  </w:style>
  <w:style w:type="character" w:styleId="Rimandonotaapidipagina">
    <w:name w:val="footnote reference"/>
    <w:basedOn w:val="Carpredefinitoparagrafo"/>
    <w:uiPriority w:val="99"/>
    <w:semiHidden/>
    <w:unhideWhenUsed/>
    <w:rsid w:val="00B3665E"/>
    <w:rPr>
      <w:vertAlign w:val="superscript"/>
    </w:rPr>
  </w:style>
  <w:style w:type="character" w:styleId="Collegamentoipertestuale">
    <w:name w:val="Hyperlink"/>
    <w:basedOn w:val="Carpredefinitoparagrafo"/>
    <w:uiPriority w:val="99"/>
    <w:unhideWhenUsed/>
    <w:rsid w:val="00B3665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IT/TXT/?uri=CELEX%3A32011L0065" TargetMode="External"/><Relationship Id="rId3" Type="http://schemas.openxmlformats.org/officeDocument/2006/relationships/hyperlink" Target="https://www.governo.it/sites/governo.it/files/75158-9343.pdf" TargetMode="External"/><Relationship Id="rId7" Type="http://schemas.openxmlformats.org/officeDocument/2006/relationships/hyperlink" Target="https://gse.it/" TargetMode="External"/><Relationship Id="rId2" Type="http://schemas.openxmlformats.org/officeDocument/2006/relationships/hyperlink" Target="https://www.vigilfuoco.it/aspx/page.aspx?IdPage=10256" TargetMode="External"/><Relationship Id="rId1" Type="http://schemas.openxmlformats.org/officeDocument/2006/relationships/hyperlink" Target="https://www.ceinorme.it/" TargetMode="External"/><Relationship Id="rId6" Type="http://schemas.openxmlformats.org/officeDocument/2006/relationships/hyperlink" Target="https://www.registroaee.it/" TargetMode="External"/><Relationship Id="rId11" Type="http://schemas.openxmlformats.org/officeDocument/2006/relationships/hyperlink" Target="https://www.regione.marche.it/Entra-in-Regione/Sviluppo-Sostenibile/Piano-Clima" TargetMode="External"/><Relationship Id="rId5" Type="http://schemas.openxmlformats.org/officeDocument/2006/relationships/hyperlink" Target="https://www.gse.it" TargetMode="External"/><Relationship Id="rId10" Type="http://schemas.openxmlformats.org/officeDocument/2006/relationships/hyperlink" Target="https://it.fsc.org/it-it" TargetMode="External"/><Relationship Id="rId4" Type="http://schemas.openxmlformats.org/officeDocument/2006/relationships/hyperlink" Target="https://www.gazzettaufficiale.it/eli/id/2020/09/12/20G00136/sg" TargetMode="External"/><Relationship Id="rId9" Type="http://schemas.openxmlformats.org/officeDocument/2006/relationships/hyperlink" Target="http://www.chemsafetypro.com/Topics/EU/REACH_annex_xiv_REACH_authorization_lis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2697</Words>
  <Characters>15378</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18039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Cucchi</dc:creator>
  <cp:keywords/>
  <dc:description/>
  <cp:lastModifiedBy>Katiuscia Grassi</cp:lastModifiedBy>
  <cp:revision>10</cp:revision>
  <dcterms:created xsi:type="dcterms:W3CDTF">2025-05-30T09:55:00Z</dcterms:created>
  <dcterms:modified xsi:type="dcterms:W3CDTF">2026-02-13T11:38:00Z</dcterms:modified>
</cp:coreProperties>
</file>